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5B02" w14:textId="77777777" w:rsidR="00E44E87" w:rsidRPr="00E44E87" w:rsidRDefault="00E44E87" w:rsidP="00E44E8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44E87">
        <w:rPr>
          <w:b/>
          <w:bCs/>
          <w:sz w:val="28"/>
          <w:szCs w:val="28"/>
        </w:rPr>
        <w:t>Pete Lunn - CV</w:t>
      </w:r>
    </w:p>
    <w:p w14:paraId="5C335A47" w14:textId="77777777" w:rsidR="00E44E87" w:rsidRPr="00E44E87" w:rsidRDefault="00E44E87" w:rsidP="00E44E87">
      <w:pPr>
        <w:spacing w:before="240" w:after="0" w:line="240" w:lineRule="auto"/>
        <w:jc w:val="center"/>
      </w:pPr>
      <w:r w:rsidRPr="00E44E87">
        <w:t xml:space="preserve">Behavioural Research Unit, Economic and Social Research Institute </w:t>
      </w:r>
    </w:p>
    <w:p w14:paraId="391B4DFB" w14:textId="77777777" w:rsidR="00E44E87" w:rsidRPr="00E44E87" w:rsidRDefault="00E44E87" w:rsidP="00E44E87">
      <w:pPr>
        <w:spacing w:after="0" w:line="240" w:lineRule="auto"/>
        <w:jc w:val="center"/>
      </w:pPr>
      <w:r w:rsidRPr="00E44E87">
        <w:t>Whitaker Square, Sir John Rogerson’s Quay, Dublin 2</w:t>
      </w:r>
    </w:p>
    <w:p w14:paraId="678B5725" w14:textId="35B6AF2D" w:rsidR="00E44E87" w:rsidRPr="00E44E87" w:rsidRDefault="00E44E87" w:rsidP="00E44E8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en-GB"/>
        </w:rPr>
      </w:pPr>
      <w:r w:rsidRPr="00E44E87">
        <w:rPr>
          <w:rFonts w:eastAsia="Times New Roman" w:cs="Times New Roman"/>
          <w:szCs w:val="24"/>
          <w:lang w:val="en-GB"/>
        </w:rPr>
        <w:sym w:font="Wingdings" w:char="F028"/>
      </w:r>
      <w:r w:rsidRPr="00E44E87">
        <w:rPr>
          <w:rFonts w:eastAsia="Times New Roman" w:cs="Times New Roman"/>
          <w:szCs w:val="24"/>
          <w:lang w:val="en-GB"/>
        </w:rPr>
        <w:t xml:space="preserve"> +353 1 863 2013, </w:t>
      </w:r>
      <w:r w:rsidRPr="00E44E87">
        <w:rPr>
          <w:rFonts w:eastAsia="Times New Roman" w:cs="Times New Roman"/>
          <w:szCs w:val="24"/>
          <w:lang w:val="en-GB"/>
        </w:rPr>
        <w:sym w:font="Wingdings" w:char="F038"/>
      </w:r>
      <w:r w:rsidRPr="00E44E87">
        <w:rPr>
          <w:rFonts w:eastAsia="Times New Roman" w:cs="Times New Roman"/>
          <w:szCs w:val="24"/>
          <w:lang w:val="en-GB"/>
        </w:rPr>
        <w:t xml:space="preserve"> pete.lunn@esri.ie</w:t>
      </w:r>
    </w:p>
    <w:p w14:paraId="679B12C9" w14:textId="46EE0824" w:rsidR="00E44E87" w:rsidRPr="00E44E87" w:rsidRDefault="00E44E87" w:rsidP="00E44E87">
      <w:pPr>
        <w:spacing w:before="360" w:after="120" w:line="240" w:lineRule="auto"/>
        <w:jc w:val="center"/>
        <w:rPr>
          <w:b/>
          <w:bCs/>
        </w:rPr>
      </w:pPr>
      <w:r w:rsidRPr="00E44E87">
        <w:rPr>
          <w:b/>
          <w:bCs/>
        </w:rPr>
        <w:t>CURRENT POST</w:t>
      </w:r>
    </w:p>
    <w:p w14:paraId="432C9BE2" w14:textId="2D1BC5C3" w:rsidR="00E44E87" w:rsidRPr="00E44E87" w:rsidRDefault="00E44E87" w:rsidP="00803482">
      <w:pPr>
        <w:spacing w:before="240" w:after="0" w:line="240" w:lineRule="auto"/>
        <w:rPr>
          <w:b/>
          <w:bCs/>
        </w:rPr>
      </w:pPr>
      <w:r w:rsidRPr="00E44E87">
        <w:rPr>
          <w:b/>
          <w:bCs/>
        </w:rPr>
        <w:t>Research Professor, ESRI</w:t>
      </w:r>
    </w:p>
    <w:p w14:paraId="21651867" w14:textId="77777777" w:rsidR="00E44E87" w:rsidRPr="00E44E87" w:rsidRDefault="00E44E87" w:rsidP="00E44E87">
      <w:pPr>
        <w:spacing w:after="0" w:line="240" w:lineRule="auto"/>
        <w:rPr>
          <w:b/>
          <w:bCs/>
        </w:rPr>
      </w:pPr>
      <w:r w:rsidRPr="00E44E87">
        <w:rPr>
          <w:b/>
          <w:bCs/>
        </w:rPr>
        <w:t>Head of Behavioural Research Unit (BRU)</w:t>
      </w:r>
    </w:p>
    <w:p w14:paraId="3E65DF17" w14:textId="77777777" w:rsidR="00E44E87" w:rsidRPr="00E44E87" w:rsidRDefault="00E44E87" w:rsidP="00E44E87">
      <w:pPr>
        <w:spacing w:after="0" w:line="240" w:lineRule="auto"/>
        <w:rPr>
          <w:b/>
          <w:bCs/>
        </w:rPr>
      </w:pPr>
      <w:r w:rsidRPr="00E44E87">
        <w:rPr>
          <w:b/>
          <w:bCs/>
        </w:rPr>
        <w:t>Adjunct Professor, Department of  Economics, Trinity College Dublin</w:t>
      </w:r>
    </w:p>
    <w:p w14:paraId="652C4D9E" w14:textId="77777777" w:rsidR="00E44E87" w:rsidRPr="00E44E87" w:rsidRDefault="00E44E87" w:rsidP="00E44E87">
      <w:pPr>
        <w:spacing w:before="120" w:after="120" w:line="240" w:lineRule="auto"/>
      </w:pPr>
      <w:r w:rsidRPr="00E44E87">
        <w:t xml:space="preserve">Responsibilities: </w:t>
      </w:r>
    </w:p>
    <w:p w14:paraId="6FAAA58D" w14:textId="6044F047" w:rsidR="00E44E87" w:rsidRPr="00E44E87" w:rsidRDefault="00D42758" w:rsidP="00E44E87">
      <w:pPr>
        <w:numPr>
          <w:ilvl w:val="0"/>
          <w:numId w:val="1"/>
        </w:numPr>
        <w:spacing w:after="0" w:line="240" w:lineRule="auto"/>
        <w:ind w:left="709" w:hanging="283"/>
        <w:contextualSpacing/>
      </w:pPr>
      <w:r>
        <w:t xml:space="preserve">2 </w:t>
      </w:r>
      <w:r w:rsidR="00E44E87">
        <w:t>Senior</w:t>
      </w:r>
      <w:r w:rsidR="00E44E87" w:rsidRPr="00E44E87">
        <w:t xml:space="preserve"> Research Officer</w:t>
      </w:r>
      <w:r>
        <w:t>s</w:t>
      </w:r>
      <w:r w:rsidR="00E44E87" w:rsidRPr="00E44E87">
        <w:t xml:space="preserve">, </w:t>
      </w:r>
      <w:r>
        <w:t xml:space="preserve">1 </w:t>
      </w:r>
      <w:r w:rsidR="00E44E87">
        <w:t xml:space="preserve">Research Officer, </w:t>
      </w:r>
      <w:r w:rsidR="002C03AC">
        <w:t>2</w:t>
      </w:r>
      <w:r w:rsidR="00E44E87" w:rsidRPr="00E44E87">
        <w:t xml:space="preserve"> Post-docs, </w:t>
      </w:r>
      <w:r>
        <w:t>2</w:t>
      </w:r>
      <w:r w:rsidR="00E44E87" w:rsidRPr="00E44E87">
        <w:t xml:space="preserve"> Research Assistants</w:t>
      </w:r>
    </w:p>
    <w:p w14:paraId="306F47C9" w14:textId="3FD1F9B4" w:rsidR="002C03AC" w:rsidRPr="00E44E87" w:rsidRDefault="00E44E87" w:rsidP="00D935FF">
      <w:pPr>
        <w:numPr>
          <w:ilvl w:val="0"/>
          <w:numId w:val="1"/>
        </w:numPr>
        <w:spacing w:after="0" w:line="240" w:lineRule="auto"/>
        <w:ind w:left="709" w:hanging="283"/>
        <w:contextualSpacing/>
      </w:pPr>
      <w:r w:rsidRPr="00E44E87">
        <w:t xml:space="preserve">Principal Investigator on </w:t>
      </w:r>
      <w:r w:rsidR="002C03AC">
        <w:t>c.</w:t>
      </w:r>
      <w:r w:rsidRPr="00E44E87">
        <w:t>1</w:t>
      </w:r>
      <w:r w:rsidR="00D42758">
        <w:t>0</w:t>
      </w:r>
      <w:r w:rsidRPr="00E44E87">
        <w:t xml:space="preserve"> behavioural Research Programmes</w:t>
      </w:r>
      <w:r w:rsidR="002C03AC">
        <w:t xml:space="preserve">, including for Department of the Taoiseach, Department of Finance, Department of Health, Department of Agriculture, </w:t>
      </w:r>
      <w:r w:rsidR="00D935FF">
        <w:t xml:space="preserve">Health Service Executive, </w:t>
      </w:r>
      <w:r w:rsidR="002C03AC">
        <w:t>Environmental Pro</w:t>
      </w:r>
      <w:r w:rsidR="00D935FF">
        <w:t>t</w:t>
      </w:r>
      <w:r w:rsidR="002C03AC">
        <w:t>ection Agency</w:t>
      </w:r>
      <w:r w:rsidR="00D935FF">
        <w:t xml:space="preserve">, National Transport Authority, </w:t>
      </w:r>
      <w:r w:rsidR="00787145">
        <w:t>National Immunisation Office</w:t>
      </w:r>
      <w:r w:rsidR="00835E5B">
        <w:t>, Gambling Regulatory Authority of Ireland, European Climate Foundation</w:t>
      </w:r>
    </w:p>
    <w:p w14:paraId="316C69C6" w14:textId="77777777" w:rsidR="00E44E87" w:rsidRPr="00E44E87" w:rsidRDefault="00E44E87" w:rsidP="00E44E87">
      <w:pPr>
        <w:numPr>
          <w:ilvl w:val="0"/>
          <w:numId w:val="1"/>
        </w:numPr>
        <w:spacing w:after="0" w:line="240" w:lineRule="auto"/>
        <w:ind w:left="709" w:hanging="283"/>
        <w:contextualSpacing/>
      </w:pPr>
      <w:r w:rsidRPr="00E44E87">
        <w:t>Editor, Social Division Research Bulletins</w:t>
      </w:r>
    </w:p>
    <w:p w14:paraId="42FCB6A9" w14:textId="4DD455B2" w:rsidR="00E44E87" w:rsidRPr="00E44E87" w:rsidRDefault="00A124F3" w:rsidP="00E44E87">
      <w:pPr>
        <w:spacing w:before="120" w:after="120" w:line="240" w:lineRule="auto"/>
      </w:pPr>
      <w:r>
        <w:t>Advisory roles</w:t>
      </w:r>
      <w:r w:rsidR="00E44E87" w:rsidRPr="00E44E87">
        <w:t>:</w:t>
      </w:r>
    </w:p>
    <w:p w14:paraId="35D74CFE" w14:textId="20BED182" w:rsidR="00600261" w:rsidRDefault="005742EF" w:rsidP="00803482">
      <w:pPr>
        <w:numPr>
          <w:ilvl w:val="0"/>
          <w:numId w:val="2"/>
        </w:numPr>
        <w:spacing w:after="0" w:line="240" w:lineRule="auto"/>
        <w:ind w:hanging="294"/>
        <w:contextualSpacing/>
      </w:pPr>
      <w:r>
        <w:t>Expert Group for a Fair and Sustainable Economy, European Commission</w:t>
      </w:r>
    </w:p>
    <w:p w14:paraId="0A0C883A" w14:textId="29C11A97" w:rsidR="00600261" w:rsidRDefault="00600261" w:rsidP="00803482">
      <w:pPr>
        <w:numPr>
          <w:ilvl w:val="0"/>
          <w:numId w:val="2"/>
        </w:numPr>
        <w:spacing w:after="0" w:line="240" w:lineRule="auto"/>
        <w:ind w:hanging="294"/>
        <w:contextualSpacing/>
      </w:pPr>
      <w:r w:rsidRPr="00600261">
        <w:t>National Social and Behavioural Advisory Group on Climate Action</w:t>
      </w:r>
    </w:p>
    <w:p w14:paraId="10D3E096" w14:textId="6DD9AF8F" w:rsidR="00600261" w:rsidRDefault="002C03AC" w:rsidP="00803482">
      <w:pPr>
        <w:numPr>
          <w:ilvl w:val="0"/>
          <w:numId w:val="2"/>
        </w:numPr>
        <w:spacing w:after="0" w:line="240" w:lineRule="auto"/>
        <w:ind w:hanging="294"/>
        <w:contextualSpacing/>
      </w:pPr>
      <w:r w:rsidRPr="002C03AC">
        <w:t>Climate Change and Biodiversity Advisory Group</w:t>
      </w:r>
      <w:r>
        <w:t>, Community Foundation of Ireland</w:t>
      </w:r>
    </w:p>
    <w:p w14:paraId="0E6DCB3D" w14:textId="5F3BA835" w:rsidR="00086B6E" w:rsidRDefault="00086B6E" w:rsidP="00803482">
      <w:pPr>
        <w:numPr>
          <w:ilvl w:val="0"/>
          <w:numId w:val="2"/>
        </w:numPr>
        <w:spacing w:after="0" w:line="240" w:lineRule="auto"/>
        <w:ind w:hanging="294"/>
        <w:contextualSpacing/>
      </w:pPr>
      <w:r>
        <w:t>Advisory Group, Better Letter Initiative, Department of Health</w:t>
      </w:r>
    </w:p>
    <w:p w14:paraId="7B80B497" w14:textId="31EC6FCF" w:rsidR="00A124F3" w:rsidRDefault="00A124F3" w:rsidP="00A124F3">
      <w:pPr>
        <w:spacing w:before="120" w:after="120" w:line="240" w:lineRule="auto"/>
      </w:pPr>
      <w:r>
        <w:t>Journal editing:</w:t>
      </w:r>
    </w:p>
    <w:p w14:paraId="4F6761D6" w14:textId="02991570" w:rsidR="00D935FF" w:rsidRDefault="00D935FF" w:rsidP="00803482">
      <w:pPr>
        <w:numPr>
          <w:ilvl w:val="0"/>
          <w:numId w:val="2"/>
        </w:numPr>
        <w:spacing w:after="0" w:line="240" w:lineRule="auto"/>
        <w:ind w:hanging="294"/>
        <w:contextualSpacing/>
      </w:pPr>
      <w:r>
        <w:t xml:space="preserve">Editor, </w:t>
      </w:r>
      <w:r w:rsidR="00086B6E">
        <w:t xml:space="preserve">Findings from the Field section, </w:t>
      </w:r>
      <w:r w:rsidRPr="00D935FF">
        <w:rPr>
          <w:i/>
          <w:iCs/>
        </w:rPr>
        <w:t>Behavioural Public Policy</w:t>
      </w:r>
      <w:r>
        <w:rPr>
          <w:i/>
          <w:iCs/>
        </w:rPr>
        <w:t xml:space="preserve"> </w:t>
      </w:r>
      <w:r w:rsidRPr="00D935FF">
        <w:t>(C</w:t>
      </w:r>
      <w:r>
        <w:t xml:space="preserve">ambridge </w:t>
      </w:r>
      <w:r w:rsidRPr="00D935FF">
        <w:t>U</w:t>
      </w:r>
      <w:r>
        <w:t xml:space="preserve">niversity </w:t>
      </w:r>
      <w:r w:rsidRPr="00D935FF">
        <w:t>P</w:t>
      </w:r>
      <w:r>
        <w:t>ress</w:t>
      </w:r>
      <w:r w:rsidRPr="00D935FF">
        <w:t>)</w:t>
      </w:r>
    </w:p>
    <w:p w14:paraId="689F1852" w14:textId="083F8A08" w:rsidR="002C03AC" w:rsidRDefault="00600261" w:rsidP="00803482">
      <w:pPr>
        <w:numPr>
          <w:ilvl w:val="0"/>
          <w:numId w:val="2"/>
        </w:numPr>
        <w:spacing w:after="0" w:line="240" w:lineRule="auto"/>
        <w:ind w:hanging="294"/>
        <w:contextualSpacing/>
      </w:pPr>
      <w:r w:rsidRPr="00E44E87">
        <w:t xml:space="preserve">Editorial Board, </w:t>
      </w:r>
      <w:r w:rsidRPr="00D935FF">
        <w:rPr>
          <w:i/>
          <w:iCs/>
        </w:rPr>
        <w:t>Journal of Behavioural and Experimental Finance</w:t>
      </w:r>
      <w:r w:rsidRPr="00E44E87">
        <w:t xml:space="preserve"> (Elsevier)</w:t>
      </w:r>
    </w:p>
    <w:p w14:paraId="7B2AFB08" w14:textId="77777777" w:rsidR="00235F33" w:rsidRPr="00E44E87" w:rsidRDefault="00235F33" w:rsidP="00235F33">
      <w:pPr>
        <w:spacing w:before="120" w:after="120" w:line="240" w:lineRule="auto"/>
      </w:pPr>
      <w:r w:rsidRPr="00E44E87">
        <w:t xml:space="preserve">Teaching: </w:t>
      </w:r>
    </w:p>
    <w:p w14:paraId="306AFD8A" w14:textId="36FD8AA3" w:rsidR="002C03AC" w:rsidRDefault="002C03AC" w:rsidP="00803482">
      <w:pPr>
        <w:numPr>
          <w:ilvl w:val="0"/>
          <w:numId w:val="2"/>
        </w:numPr>
        <w:spacing w:after="0" w:line="240" w:lineRule="auto"/>
        <w:ind w:hanging="294"/>
        <w:contextualSpacing/>
      </w:pPr>
      <w:r>
        <w:t>M</w:t>
      </w:r>
      <w:r w:rsidR="00803482">
        <w:t>.</w:t>
      </w:r>
      <w:r>
        <w:t>Sc</w:t>
      </w:r>
      <w:r w:rsidR="00803482">
        <w:t>.,</w:t>
      </w:r>
      <w:r>
        <w:t xml:space="preserve"> Economic Policy, Trinity College Dublin</w:t>
      </w:r>
    </w:p>
    <w:p w14:paraId="3AED6DCC" w14:textId="2A4A16C6" w:rsidR="00235F33" w:rsidRPr="00E44E87" w:rsidRDefault="00235F33" w:rsidP="00803482">
      <w:pPr>
        <w:numPr>
          <w:ilvl w:val="0"/>
          <w:numId w:val="2"/>
        </w:numPr>
        <w:spacing w:after="0" w:line="240" w:lineRule="auto"/>
        <w:ind w:hanging="294"/>
        <w:contextualSpacing/>
      </w:pPr>
      <w:r w:rsidRPr="00E44E87">
        <w:t>M</w:t>
      </w:r>
      <w:r w:rsidR="00803482">
        <w:t>.</w:t>
      </w:r>
      <w:r w:rsidRPr="00E44E87">
        <w:t>Sc</w:t>
      </w:r>
      <w:r w:rsidR="00803482">
        <w:t>.,</w:t>
      </w:r>
      <w:r w:rsidRPr="00E44E87">
        <w:t xml:space="preserve"> Behavioural Economics, University College Dublin</w:t>
      </w:r>
    </w:p>
    <w:p w14:paraId="1AAC4901" w14:textId="77777777" w:rsidR="00E44E87" w:rsidRPr="00E44E87" w:rsidRDefault="00E44E87" w:rsidP="00E44E87">
      <w:pPr>
        <w:spacing w:before="120" w:after="120" w:line="240" w:lineRule="auto"/>
      </w:pPr>
      <w:r w:rsidRPr="00E44E87">
        <w:t>Other memberships:</w:t>
      </w:r>
    </w:p>
    <w:p w14:paraId="1DB4D73E" w14:textId="6C1DABF5" w:rsidR="006E5598" w:rsidRDefault="006E5598" w:rsidP="00E44E87">
      <w:pPr>
        <w:numPr>
          <w:ilvl w:val="0"/>
          <w:numId w:val="2"/>
        </w:numPr>
        <w:spacing w:after="0" w:line="240" w:lineRule="auto"/>
        <w:ind w:hanging="294"/>
        <w:contextualSpacing/>
      </w:pPr>
      <w:r>
        <w:t>Irish Behavioural Science and Policy network (IBSPN)</w:t>
      </w:r>
    </w:p>
    <w:p w14:paraId="5E796701" w14:textId="0A1333BF" w:rsidR="00E44E87" w:rsidRPr="00E44E87" w:rsidRDefault="00E44E87" w:rsidP="00E44E87">
      <w:pPr>
        <w:numPr>
          <w:ilvl w:val="0"/>
          <w:numId w:val="2"/>
        </w:numPr>
        <w:spacing w:after="0" w:line="240" w:lineRule="auto"/>
        <w:ind w:hanging="294"/>
        <w:contextualSpacing/>
      </w:pPr>
      <w:r w:rsidRPr="00E44E87">
        <w:t>International Association of Researchers in Economic Psychology (IAREP)</w:t>
      </w:r>
    </w:p>
    <w:p w14:paraId="727181AE" w14:textId="77777777" w:rsidR="00E44E87" w:rsidRPr="00E44E87" w:rsidRDefault="00E44E87" w:rsidP="00E44E87">
      <w:pPr>
        <w:numPr>
          <w:ilvl w:val="0"/>
          <w:numId w:val="2"/>
        </w:numPr>
        <w:spacing w:after="0" w:line="240" w:lineRule="auto"/>
        <w:ind w:hanging="294"/>
        <w:contextualSpacing/>
      </w:pPr>
      <w:r w:rsidRPr="00E44E87">
        <w:t xml:space="preserve">Society for the Advancement of Behavioral Economics (SABE) </w:t>
      </w:r>
    </w:p>
    <w:p w14:paraId="0788D4C5" w14:textId="4E7C319A" w:rsidR="00E44E87" w:rsidRPr="00E44E87" w:rsidRDefault="00E44E87" w:rsidP="00E44E87">
      <w:pPr>
        <w:numPr>
          <w:ilvl w:val="0"/>
          <w:numId w:val="2"/>
        </w:numPr>
        <w:spacing w:after="0" w:line="240" w:lineRule="auto"/>
        <w:ind w:hanging="294"/>
        <w:contextualSpacing/>
      </w:pPr>
      <w:r w:rsidRPr="00E44E87">
        <w:t>Association for Psychological Science</w:t>
      </w:r>
      <w:r w:rsidR="005270BB">
        <w:t xml:space="preserve"> (APS)</w:t>
      </w:r>
    </w:p>
    <w:p w14:paraId="5774B030" w14:textId="77777777" w:rsidR="00E44E87" w:rsidRPr="00E44E87" w:rsidRDefault="00E44E87" w:rsidP="00E44E87">
      <w:pPr>
        <w:spacing w:after="0" w:line="240" w:lineRule="auto"/>
      </w:pPr>
    </w:p>
    <w:p w14:paraId="3297F6A2" w14:textId="77777777" w:rsidR="00E44E87" w:rsidRPr="00E44E87" w:rsidRDefault="00E44E87" w:rsidP="00E44E87">
      <w:pPr>
        <w:spacing w:before="120" w:after="120" w:line="240" w:lineRule="auto"/>
        <w:jc w:val="center"/>
        <w:rPr>
          <w:b/>
          <w:bCs/>
        </w:rPr>
      </w:pPr>
      <w:r w:rsidRPr="00E44E87">
        <w:rPr>
          <w:b/>
          <w:bCs/>
        </w:rPr>
        <w:t>PREVIOUS POSTS</w:t>
      </w:r>
    </w:p>
    <w:p w14:paraId="3FDD8A50" w14:textId="53223240" w:rsidR="00E44E87" w:rsidRDefault="00E44E87" w:rsidP="00E44E87">
      <w:pPr>
        <w:spacing w:after="0" w:line="240" w:lineRule="auto"/>
      </w:pPr>
      <w:r>
        <w:t>Associate Research Professor, ESRI (2018-2020)</w:t>
      </w:r>
    </w:p>
    <w:p w14:paraId="0ADD6C7D" w14:textId="080EEE6D" w:rsidR="00E44E87" w:rsidRPr="00E44E87" w:rsidRDefault="00E44E87" w:rsidP="00E44E87">
      <w:pPr>
        <w:spacing w:after="0" w:line="240" w:lineRule="auto"/>
      </w:pPr>
      <w:r w:rsidRPr="00E44E87">
        <w:t>Senior Research Officer, ESRI (2013-2017)</w:t>
      </w:r>
    </w:p>
    <w:p w14:paraId="6B979D65" w14:textId="77777777" w:rsidR="00E44E87" w:rsidRPr="00E44E87" w:rsidRDefault="00E44E87" w:rsidP="00E44E87">
      <w:pPr>
        <w:spacing w:after="0" w:line="240" w:lineRule="auto"/>
      </w:pPr>
      <w:r w:rsidRPr="00E44E87">
        <w:t>Research Officer, ESRI (2009-2013)</w:t>
      </w:r>
    </w:p>
    <w:p w14:paraId="327E2F6B" w14:textId="2A741E56" w:rsidR="00E44E87" w:rsidRDefault="00E44E87" w:rsidP="00E44E87">
      <w:pPr>
        <w:spacing w:after="0" w:line="240" w:lineRule="auto"/>
      </w:pPr>
      <w:r w:rsidRPr="00E44E87">
        <w:t xml:space="preserve">Post-Doctoral </w:t>
      </w:r>
      <w:r w:rsidR="00EB7855">
        <w:t>Fellow</w:t>
      </w:r>
      <w:r w:rsidRPr="00E44E87">
        <w:t>, ESRI (2006</w:t>
      </w:r>
      <w:r w:rsidR="00EB7855">
        <w:t>-</w:t>
      </w:r>
      <w:r w:rsidRPr="00E44E87">
        <w:t>2009)</w:t>
      </w:r>
    </w:p>
    <w:p w14:paraId="1BD17B3C" w14:textId="77777777" w:rsidR="00E44E87" w:rsidRPr="00E44E87" w:rsidRDefault="00E44E87" w:rsidP="00E44E87">
      <w:pPr>
        <w:spacing w:after="0" w:line="240" w:lineRule="auto"/>
      </w:pPr>
    </w:p>
    <w:p w14:paraId="426C5952" w14:textId="77777777" w:rsidR="00D935FF" w:rsidRPr="00E44E87" w:rsidRDefault="00D935FF" w:rsidP="00D935FF">
      <w:pPr>
        <w:keepNext/>
        <w:spacing w:before="120" w:after="120" w:line="240" w:lineRule="auto"/>
        <w:jc w:val="center"/>
        <w:rPr>
          <w:b/>
          <w:bCs/>
        </w:rPr>
      </w:pPr>
      <w:r w:rsidRPr="00E44E87">
        <w:rPr>
          <w:b/>
          <w:bCs/>
        </w:rPr>
        <w:lastRenderedPageBreak/>
        <w:t>ACADEMIC QUALIFICATIONS/AWARDS</w:t>
      </w:r>
    </w:p>
    <w:p w14:paraId="51AB7C60" w14:textId="77777777" w:rsidR="00D935FF" w:rsidRPr="00E44E87" w:rsidRDefault="00D935FF" w:rsidP="00EB7855">
      <w:pPr>
        <w:spacing w:after="0" w:line="240" w:lineRule="auto"/>
        <w:contextualSpacing/>
      </w:pPr>
      <w:r w:rsidRPr="00E44E87">
        <w:t>M.Sc. Economics (Distinction), Birkbeck College, London, 1999</w:t>
      </w:r>
    </w:p>
    <w:p w14:paraId="3ACF43B2" w14:textId="77777777" w:rsidR="00D935FF" w:rsidRPr="00E44E87" w:rsidRDefault="00D935FF" w:rsidP="00EB7855">
      <w:pPr>
        <w:spacing w:after="0" w:line="240" w:lineRule="auto"/>
        <w:contextualSpacing/>
      </w:pPr>
      <w:r w:rsidRPr="00E44E87">
        <w:t>Ph.D., Visual Perception, University of London, 1995</w:t>
      </w:r>
    </w:p>
    <w:p w14:paraId="3C64CED1" w14:textId="77777777" w:rsidR="00D935FF" w:rsidRPr="00E44E87" w:rsidRDefault="00D935FF" w:rsidP="00EB7855">
      <w:pPr>
        <w:spacing w:after="0" w:line="240" w:lineRule="auto"/>
        <w:contextualSpacing/>
      </w:pPr>
      <w:r w:rsidRPr="00E44E87">
        <w:t>B.A. Hons., Psychology, Philosophy &amp; Physiology, Oxford, 1991</w:t>
      </w:r>
    </w:p>
    <w:p w14:paraId="025F08E3" w14:textId="77777777" w:rsidR="00D935FF" w:rsidRPr="00E44E87" w:rsidRDefault="00D935FF" w:rsidP="00EB7855">
      <w:pPr>
        <w:spacing w:after="0" w:line="240" w:lineRule="auto"/>
        <w:contextualSpacing/>
      </w:pPr>
      <w:r w:rsidRPr="00E44E87">
        <w:t xml:space="preserve">English Speaking Union Scholar, 1994 </w:t>
      </w:r>
    </w:p>
    <w:p w14:paraId="12E4A198" w14:textId="1456875A" w:rsidR="00D935FF" w:rsidRDefault="00D935FF" w:rsidP="00EB7855">
      <w:pPr>
        <w:spacing w:after="0" w:line="240" w:lineRule="auto"/>
        <w:contextualSpacing/>
      </w:pPr>
      <w:r w:rsidRPr="00E44E87">
        <w:t>Richard Blackwell Scholar, Oxford University, 1988, 1989 &amp; 1990</w:t>
      </w:r>
    </w:p>
    <w:p w14:paraId="56935266" w14:textId="77777777" w:rsidR="00803482" w:rsidRPr="00E44E87" w:rsidRDefault="00803482" w:rsidP="00803482">
      <w:pPr>
        <w:spacing w:after="0" w:line="240" w:lineRule="auto"/>
        <w:ind w:left="284"/>
        <w:contextualSpacing/>
      </w:pPr>
    </w:p>
    <w:p w14:paraId="6299C2AE" w14:textId="5E9A3CB9" w:rsidR="00D935FF" w:rsidRDefault="00D935FF" w:rsidP="00E44E87">
      <w:pPr>
        <w:keepNext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PREVIOUS MEMBERSHIPS</w:t>
      </w:r>
    </w:p>
    <w:p w14:paraId="66DD5854" w14:textId="77777777" w:rsidR="00D935FF" w:rsidRDefault="00D935FF" w:rsidP="00EB7855">
      <w:pPr>
        <w:spacing w:after="0" w:line="240" w:lineRule="auto"/>
        <w:contextualSpacing/>
      </w:pPr>
      <w:r>
        <w:t xml:space="preserve">Rapid Testing Expert Advisory Group, </w:t>
      </w:r>
      <w:r w:rsidRPr="00E44E87">
        <w:t>Department of Health, 202</w:t>
      </w:r>
      <w:r>
        <w:t>1</w:t>
      </w:r>
      <w:r w:rsidRPr="00E44E87">
        <w:t>-</w:t>
      </w:r>
      <w:r>
        <w:t>2022</w:t>
      </w:r>
    </w:p>
    <w:p w14:paraId="21628B55" w14:textId="77777777" w:rsidR="00803482" w:rsidRPr="00E44E87" w:rsidRDefault="00803482" w:rsidP="00EB7855">
      <w:pPr>
        <w:spacing w:after="0" w:line="240" w:lineRule="auto"/>
        <w:contextualSpacing/>
      </w:pPr>
      <w:r w:rsidRPr="00E44E87">
        <w:t>Communications and Behavioural Advisory Committee, Department of Health</w:t>
      </w:r>
      <w:r>
        <w:t>, 2020-2021</w:t>
      </w:r>
    </w:p>
    <w:p w14:paraId="5C8802C2" w14:textId="77777777" w:rsidR="00803482" w:rsidRPr="00E44E87" w:rsidRDefault="00803482" w:rsidP="00EB7855">
      <w:pPr>
        <w:spacing w:after="0" w:line="240" w:lineRule="auto"/>
        <w:contextualSpacing/>
      </w:pPr>
      <w:r w:rsidRPr="00E44E87">
        <w:t>Expert Advisory Committee, Health Information and Quality Authority,</w:t>
      </w:r>
      <w:r>
        <w:t xml:space="preserve"> 2021</w:t>
      </w:r>
    </w:p>
    <w:p w14:paraId="54927F22" w14:textId="77777777" w:rsidR="00D935FF" w:rsidRPr="00E44E87" w:rsidRDefault="00D935FF" w:rsidP="00EB7855">
      <w:pPr>
        <w:spacing w:after="0" w:line="240" w:lineRule="auto"/>
        <w:contextualSpacing/>
      </w:pPr>
      <w:r w:rsidRPr="00E44E87">
        <w:t>Behavioural Change Subgroup, National Public Health Emergency Team</w:t>
      </w:r>
      <w:r>
        <w:t xml:space="preserve"> (NPHET)</w:t>
      </w:r>
      <w:r w:rsidRPr="00E44E87">
        <w:t xml:space="preserve">, 2020 </w:t>
      </w:r>
    </w:p>
    <w:p w14:paraId="10309B06" w14:textId="6F18FCD9" w:rsidR="00D935FF" w:rsidRPr="00E44E87" w:rsidRDefault="00D935FF" w:rsidP="00EB7855">
      <w:pPr>
        <w:spacing w:after="0" w:line="240" w:lineRule="auto"/>
        <w:contextualSpacing/>
      </w:pPr>
      <w:r w:rsidRPr="00E44E87">
        <w:t>Expert Advisory Group, Behavioural Economics Unit, Sustainable Energy Authority of Ireland, 2017-</w:t>
      </w:r>
      <w:r>
        <w:t>2020</w:t>
      </w:r>
    </w:p>
    <w:p w14:paraId="33B7DE2B" w14:textId="77777777" w:rsidR="00D935FF" w:rsidRPr="00E44E87" w:rsidRDefault="00D935FF" w:rsidP="00EB7855">
      <w:pPr>
        <w:spacing w:after="0" w:line="240" w:lineRule="auto"/>
        <w:contextualSpacing/>
      </w:pPr>
      <w:r w:rsidRPr="00E44E87">
        <w:t>Patient Correspondence Behavioural Advisory Group, 2018-</w:t>
      </w:r>
      <w:r>
        <w:t>2020</w:t>
      </w:r>
    </w:p>
    <w:p w14:paraId="2FD2D8CF" w14:textId="7434F5D2" w:rsidR="00D935FF" w:rsidRPr="00E44E87" w:rsidRDefault="00D935FF" w:rsidP="00EB7855">
      <w:pPr>
        <w:spacing w:after="0" w:line="240" w:lineRule="auto"/>
        <w:contextualSpacing/>
      </w:pPr>
      <w:r w:rsidRPr="00E44E87">
        <w:t>Co-organiser, Irish Behavioural Science and Policy Network</w:t>
      </w:r>
      <w:r>
        <w:t>, 2015-2020</w:t>
      </w:r>
    </w:p>
    <w:p w14:paraId="72681958" w14:textId="77777777" w:rsidR="00D935FF" w:rsidRPr="00E44E87" w:rsidRDefault="00D935FF" w:rsidP="00EB7855">
      <w:pPr>
        <w:spacing w:after="0" w:line="240" w:lineRule="auto"/>
        <w:contextualSpacing/>
      </w:pPr>
      <w:r w:rsidRPr="00E44E87">
        <w:t>Expert Steering Group Member, DAFM Agricultural Catchments Programme, 2016-2019</w:t>
      </w:r>
    </w:p>
    <w:p w14:paraId="1EA14759" w14:textId="77777777" w:rsidR="00D935FF" w:rsidRPr="00E44E87" w:rsidRDefault="00D935FF" w:rsidP="00EB7855">
      <w:pPr>
        <w:spacing w:after="0" w:line="240" w:lineRule="auto"/>
        <w:contextualSpacing/>
      </w:pPr>
      <w:r w:rsidRPr="00E44E87">
        <w:t>Expert Panel, European Commission Study on Consumer Detriment, 2016</w:t>
      </w:r>
    </w:p>
    <w:p w14:paraId="2C3AD6E8" w14:textId="77777777" w:rsidR="00D935FF" w:rsidRPr="00E44E87" w:rsidRDefault="00D935FF" w:rsidP="00EB7855">
      <w:pPr>
        <w:spacing w:after="0" w:line="240" w:lineRule="auto"/>
        <w:contextualSpacing/>
      </w:pPr>
      <w:r w:rsidRPr="00E44E87">
        <w:t>Expert Panel, European Commission Study on EU Consumer Law, 2014-2015</w:t>
      </w:r>
    </w:p>
    <w:p w14:paraId="5E1876CC" w14:textId="1C908FA1" w:rsidR="00D935FF" w:rsidRPr="00803482" w:rsidRDefault="00D935FF" w:rsidP="00EB7855">
      <w:pPr>
        <w:spacing w:after="0" w:line="240" w:lineRule="auto"/>
        <w:contextualSpacing/>
      </w:pPr>
      <w:r w:rsidRPr="00E44E87">
        <w:t>Royal Irish Academy Social Sciences Committee, 2009-2013</w:t>
      </w:r>
    </w:p>
    <w:p w14:paraId="4B5FB1E3" w14:textId="77777777" w:rsidR="00E44E87" w:rsidRPr="00E44E87" w:rsidRDefault="00E44E87" w:rsidP="00E44E87">
      <w:pPr>
        <w:spacing w:before="360" w:after="120" w:line="240" w:lineRule="auto"/>
        <w:jc w:val="center"/>
        <w:rPr>
          <w:b/>
          <w:bCs/>
        </w:rPr>
      </w:pPr>
      <w:r w:rsidRPr="00E44E87">
        <w:rPr>
          <w:b/>
          <w:bCs/>
        </w:rPr>
        <w:t>REFEREEING</w:t>
      </w:r>
    </w:p>
    <w:p w14:paraId="313821CA" w14:textId="77777777" w:rsidR="00E44E87" w:rsidRPr="00E44E87" w:rsidRDefault="00E44E87" w:rsidP="00E44E87">
      <w:pPr>
        <w:spacing w:before="120" w:after="120" w:line="240" w:lineRule="auto"/>
      </w:pPr>
      <w:r w:rsidRPr="00E44E87">
        <w:t>Selected journals:</w:t>
      </w:r>
    </w:p>
    <w:p w14:paraId="5175116E" w14:textId="3D18E501" w:rsidR="00E44E87" w:rsidRPr="00E44E87" w:rsidRDefault="00E44E87" w:rsidP="00E44E87">
      <w:pPr>
        <w:spacing w:after="0" w:line="240" w:lineRule="auto"/>
        <w:ind w:left="284" w:right="237"/>
      </w:pPr>
      <w:r w:rsidRPr="00E44E87">
        <w:t xml:space="preserve">British Medical Journal; Nature Human Behaviour; </w:t>
      </w:r>
      <w:r w:rsidR="00235F33">
        <w:t>Social Science &amp; Medicine;</w:t>
      </w:r>
      <w:r w:rsidR="00037D66">
        <w:t xml:space="preserve"> </w:t>
      </w:r>
      <w:r w:rsidR="00896AD1">
        <w:t>Scientific Reports</w:t>
      </w:r>
      <w:r w:rsidR="00037D66">
        <w:t>;</w:t>
      </w:r>
      <w:r w:rsidR="00235F33">
        <w:t xml:space="preserve"> British Journal of Psychology; </w:t>
      </w:r>
      <w:r w:rsidR="00235F33" w:rsidRPr="00E44E87">
        <w:t xml:space="preserve">BMC Public Health; </w:t>
      </w:r>
      <w:r w:rsidR="00235F33">
        <w:t xml:space="preserve">PLOS One; Health Psychology Bulletin; </w:t>
      </w:r>
      <w:r w:rsidRPr="00E44E87">
        <w:t xml:space="preserve">Economic Inquiry; Behavioural Pubic Policy; Journal of Behavioural and Experimental Finance; Trends in Cognitive Sciences; Journal of Policy Analysis and Management; Energy Policy; Economics Bulletin; </w:t>
      </w:r>
      <w:r w:rsidR="00235F33">
        <w:t xml:space="preserve">Personality and Individual Differences; </w:t>
      </w:r>
      <w:r w:rsidRPr="00E44E87">
        <w:t xml:space="preserve">New Ideas in Psychology; Management Decision; Attention Perception and Psychophysics; Societies; Journal of Empirical Legal Studies; Economic and Social Review </w:t>
      </w:r>
    </w:p>
    <w:p w14:paraId="132A9B01" w14:textId="77777777" w:rsidR="00E44E87" w:rsidRPr="00E44E87" w:rsidRDefault="00E44E87" w:rsidP="00E44E87">
      <w:pPr>
        <w:spacing w:before="120" w:after="120" w:line="240" w:lineRule="auto"/>
      </w:pPr>
      <w:r w:rsidRPr="00E44E87">
        <w:t>Institutions:</w:t>
      </w:r>
    </w:p>
    <w:p w14:paraId="64893A5F" w14:textId="77777777" w:rsidR="00E44E87" w:rsidRPr="00E44E87" w:rsidRDefault="00E44E87" w:rsidP="00E44E87">
      <w:pPr>
        <w:spacing w:after="0" w:line="240" w:lineRule="auto"/>
        <w:ind w:left="284"/>
      </w:pPr>
      <w:r w:rsidRPr="00E44E87">
        <w:t>OECD; European Commission; Financial Conduct Authority</w:t>
      </w:r>
    </w:p>
    <w:p w14:paraId="7F913383" w14:textId="77777777" w:rsidR="00E44E87" w:rsidRPr="00E44E87" w:rsidRDefault="00E44E87" w:rsidP="00E44E87">
      <w:pPr>
        <w:spacing w:before="360" w:after="0" w:line="240" w:lineRule="auto"/>
        <w:jc w:val="center"/>
        <w:rPr>
          <w:b/>
          <w:bCs/>
        </w:rPr>
      </w:pPr>
      <w:r w:rsidRPr="00E44E87">
        <w:rPr>
          <w:b/>
          <w:bCs/>
        </w:rPr>
        <w:t>EXAMINING</w:t>
      </w:r>
    </w:p>
    <w:p w14:paraId="71B28CE0" w14:textId="77777777" w:rsidR="00803482" w:rsidRPr="00E44E87" w:rsidRDefault="00803482" w:rsidP="00803482">
      <w:pPr>
        <w:spacing w:before="120" w:after="120" w:line="240" w:lineRule="auto"/>
      </w:pPr>
      <w:r w:rsidRPr="00E44E87">
        <w:t xml:space="preserve">External Examiner: </w:t>
      </w:r>
    </w:p>
    <w:p w14:paraId="69D35BAB" w14:textId="17400B36" w:rsidR="00803482" w:rsidRPr="00E44E87" w:rsidRDefault="00803482" w:rsidP="00803482">
      <w:pPr>
        <w:numPr>
          <w:ilvl w:val="0"/>
          <w:numId w:val="5"/>
        </w:numPr>
        <w:spacing w:after="0" w:line="240" w:lineRule="auto"/>
        <w:ind w:hanging="294"/>
        <w:contextualSpacing/>
      </w:pPr>
      <w:r w:rsidRPr="00E44E87">
        <w:t>M</w:t>
      </w:r>
      <w:r>
        <w:t>.</w:t>
      </w:r>
      <w:r w:rsidRPr="00E44E87">
        <w:t>Sc</w:t>
      </w:r>
      <w:r>
        <w:t>.</w:t>
      </w:r>
      <w:r w:rsidRPr="00E44E87">
        <w:t>, Behavioural Science, University of Stirling</w:t>
      </w:r>
    </w:p>
    <w:p w14:paraId="0072231A" w14:textId="77777777" w:rsidR="00E44E87" w:rsidRPr="00E44E87" w:rsidRDefault="00E44E87" w:rsidP="00803482">
      <w:pPr>
        <w:spacing w:before="240" w:after="120" w:line="240" w:lineRule="auto"/>
      </w:pPr>
      <w:r w:rsidRPr="00E44E87">
        <w:t xml:space="preserve">PhD examiner: </w:t>
      </w:r>
    </w:p>
    <w:p w14:paraId="35B94F53" w14:textId="77777777" w:rsidR="00E44E87" w:rsidRPr="00E44E87" w:rsidRDefault="00E44E87" w:rsidP="00803482">
      <w:pPr>
        <w:numPr>
          <w:ilvl w:val="0"/>
          <w:numId w:val="4"/>
        </w:numPr>
        <w:spacing w:after="0" w:line="240" w:lineRule="auto"/>
        <w:ind w:hanging="294"/>
        <w:contextualSpacing/>
      </w:pPr>
      <w:r w:rsidRPr="00E44E87">
        <w:t xml:space="preserve">Leiden University, 2020 </w:t>
      </w:r>
    </w:p>
    <w:p w14:paraId="2124E372" w14:textId="77777777" w:rsidR="00E44E87" w:rsidRPr="00E44E87" w:rsidRDefault="00E44E87" w:rsidP="00803482">
      <w:pPr>
        <w:numPr>
          <w:ilvl w:val="0"/>
          <w:numId w:val="4"/>
        </w:numPr>
        <w:spacing w:after="0" w:line="240" w:lineRule="auto"/>
        <w:ind w:hanging="294"/>
        <w:contextualSpacing/>
      </w:pPr>
      <w:r w:rsidRPr="00E44E87">
        <w:t>Hasselt University, 2019</w:t>
      </w:r>
    </w:p>
    <w:p w14:paraId="1F364583" w14:textId="77777777" w:rsidR="00E44E87" w:rsidRPr="00E44E87" w:rsidRDefault="00E44E87" w:rsidP="00803482">
      <w:pPr>
        <w:numPr>
          <w:ilvl w:val="0"/>
          <w:numId w:val="4"/>
        </w:numPr>
        <w:spacing w:after="0" w:line="240" w:lineRule="auto"/>
        <w:ind w:hanging="294"/>
        <w:contextualSpacing/>
      </w:pPr>
      <w:r w:rsidRPr="00E44E87">
        <w:t>University of Warwick, 2019</w:t>
      </w:r>
    </w:p>
    <w:p w14:paraId="001575CE" w14:textId="77777777" w:rsidR="00E44E87" w:rsidRPr="00E44E87" w:rsidRDefault="00E44E87" w:rsidP="00803482">
      <w:pPr>
        <w:numPr>
          <w:ilvl w:val="0"/>
          <w:numId w:val="4"/>
        </w:numPr>
        <w:spacing w:after="0" w:line="240" w:lineRule="auto"/>
        <w:ind w:hanging="294"/>
        <w:contextualSpacing/>
      </w:pPr>
      <w:r w:rsidRPr="00E44E87">
        <w:t>Trinity College Dublin, 2011</w:t>
      </w:r>
    </w:p>
    <w:p w14:paraId="096F5FA3" w14:textId="77777777" w:rsidR="00E44E87" w:rsidRPr="00E44E87" w:rsidRDefault="00E44E87" w:rsidP="00E44E87">
      <w:pPr>
        <w:spacing w:before="360" w:after="120" w:line="240" w:lineRule="auto"/>
        <w:jc w:val="center"/>
        <w:rPr>
          <w:b/>
          <w:bCs/>
        </w:rPr>
      </w:pPr>
      <w:r w:rsidRPr="00E44E87">
        <w:rPr>
          <w:b/>
          <w:bCs/>
        </w:rPr>
        <w:t>CONFERENCE ORGANISATION</w:t>
      </w:r>
    </w:p>
    <w:p w14:paraId="10B49AEE" w14:textId="77777777" w:rsidR="00E44E87" w:rsidRPr="00E44E87" w:rsidRDefault="00E44E87" w:rsidP="00EB7855">
      <w:pPr>
        <w:spacing w:after="0" w:line="240" w:lineRule="auto"/>
        <w:contextualSpacing/>
      </w:pPr>
      <w:r w:rsidRPr="00E44E87">
        <w:t>Co-organiser, IAREP/SABE Annual Conference 2019, Croke Park, Dublin</w:t>
      </w:r>
    </w:p>
    <w:p w14:paraId="7BA8499A" w14:textId="77777777" w:rsidR="00E44E87" w:rsidRPr="00E44E87" w:rsidRDefault="00E44E87" w:rsidP="00EB7855">
      <w:pPr>
        <w:spacing w:after="0" w:line="240" w:lineRule="auto"/>
        <w:contextualSpacing/>
      </w:pPr>
      <w:r w:rsidRPr="00E44E87">
        <w:lastRenderedPageBreak/>
        <w:t>Host/Co-organiser, Irish Economics and Psychology Conferences, 2012, 2015 and 2019</w:t>
      </w:r>
    </w:p>
    <w:p w14:paraId="021C96CB" w14:textId="77777777" w:rsidR="00E44E87" w:rsidRPr="00E44E87" w:rsidRDefault="00E44E87" w:rsidP="00803482">
      <w:pPr>
        <w:keepNext/>
        <w:spacing w:before="360" w:after="0" w:line="240" w:lineRule="auto"/>
        <w:jc w:val="center"/>
        <w:rPr>
          <w:b/>
          <w:bCs/>
        </w:rPr>
      </w:pPr>
      <w:r w:rsidRPr="00E44E87">
        <w:rPr>
          <w:b/>
          <w:bCs/>
        </w:rPr>
        <w:t>MEDIA</w:t>
      </w:r>
    </w:p>
    <w:p w14:paraId="1DD18C97" w14:textId="77777777" w:rsidR="00E44E87" w:rsidRPr="00E44E87" w:rsidRDefault="00E44E87" w:rsidP="00803482">
      <w:pPr>
        <w:keepNext/>
        <w:spacing w:after="120" w:line="240" w:lineRule="auto"/>
      </w:pPr>
      <w:r w:rsidRPr="00E44E87">
        <w:t>Broadcasting:</w:t>
      </w:r>
    </w:p>
    <w:p w14:paraId="79CA35DC" w14:textId="619FC9CE" w:rsidR="00803482" w:rsidRPr="00E44E87" w:rsidRDefault="00803482" w:rsidP="00803482">
      <w:pPr>
        <w:numPr>
          <w:ilvl w:val="0"/>
          <w:numId w:val="7"/>
        </w:numPr>
        <w:spacing w:after="0" w:line="240" w:lineRule="auto"/>
        <w:ind w:hanging="294"/>
        <w:contextualSpacing/>
      </w:pPr>
      <w:r w:rsidRPr="00E44E87">
        <w:t>Regular contributor on RTÉ</w:t>
      </w:r>
      <w:r>
        <w:t xml:space="preserve"> Television and Radio</w:t>
      </w:r>
      <w:r w:rsidRPr="00E44E87">
        <w:t xml:space="preserve">, </w:t>
      </w:r>
      <w:r>
        <w:t xml:space="preserve">BBC, </w:t>
      </w:r>
      <w:r w:rsidRPr="00E44E87">
        <w:t xml:space="preserve">Virgin, </w:t>
      </w:r>
      <w:proofErr w:type="spellStart"/>
      <w:r w:rsidRPr="00E44E87">
        <w:t>NewsTalk</w:t>
      </w:r>
      <w:proofErr w:type="spellEnd"/>
      <w:r w:rsidRPr="00E44E87">
        <w:t>, Today FM</w:t>
      </w:r>
    </w:p>
    <w:p w14:paraId="0B0B4218" w14:textId="77777777" w:rsidR="00E44E87" w:rsidRPr="00E44E87" w:rsidRDefault="00E44E87" w:rsidP="00803482">
      <w:pPr>
        <w:numPr>
          <w:ilvl w:val="0"/>
          <w:numId w:val="7"/>
        </w:numPr>
        <w:spacing w:after="0" w:line="240" w:lineRule="auto"/>
        <w:ind w:hanging="294"/>
        <w:contextualSpacing/>
      </w:pPr>
      <w:r w:rsidRPr="00E44E87">
        <w:t xml:space="preserve">Monthly radio slot on behavioural science, </w:t>
      </w:r>
      <w:proofErr w:type="spellStart"/>
      <w:r w:rsidRPr="00E44E87">
        <w:t>NewsTalk</w:t>
      </w:r>
      <w:proofErr w:type="spellEnd"/>
      <w:r w:rsidRPr="00E44E87">
        <w:t xml:space="preserve">, 2013-2020 </w:t>
      </w:r>
    </w:p>
    <w:p w14:paraId="49F356E7" w14:textId="77777777" w:rsidR="00E44E87" w:rsidRPr="00E44E87" w:rsidRDefault="00E44E87" w:rsidP="00803482">
      <w:pPr>
        <w:numPr>
          <w:ilvl w:val="0"/>
          <w:numId w:val="7"/>
        </w:numPr>
        <w:spacing w:after="0" w:line="240" w:lineRule="auto"/>
        <w:ind w:hanging="294"/>
        <w:contextualSpacing/>
      </w:pPr>
      <w:r w:rsidRPr="00E44E87">
        <w:t xml:space="preserve">TV Presenter, </w:t>
      </w:r>
      <w:r w:rsidRPr="00803482">
        <w:rPr>
          <w:i/>
          <w:iCs/>
        </w:rPr>
        <w:t>My Money and Me</w:t>
      </w:r>
      <w:r w:rsidRPr="00E44E87">
        <w:t>, RTÉ Television Series</w:t>
      </w:r>
    </w:p>
    <w:p w14:paraId="694DD1BF" w14:textId="77777777" w:rsidR="00E44E87" w:rsidRPr="00E44E87" w:rsidRDefault="00E44E87" w:rsidP="00E44E87">
      <w:pPr>
        <w:keepNext/>
        <w:spacing w:before="120" w:after="120" w:line="240" w:lineRule="auto"/>
      </w:pPr>
      <w:r w:rsidRPr="00E44E87">
        <w:t>Writing (selected):</w:t>
      </w:r>
    </w:p>
    <w:p w14:paraId="697487CB" w14:textId="6DD56764" w:rsidR="00E44E87" w:rsidRDefault="00E44E87" w:rsidP="00E44E87">
      <w:pPr>
        <w:spacing w:after="0" w:line="240" w:lineRule="auto"/>
        <w:ind w:left="284" w:right="237"/>
      </w:pPr>
      <w:r w:rsidRPr="00E44E87">
        <w:t>The Irish Times; The Sunday Times; The Daily Telegraph; The Irish Independent; Mail on Sunday; BBC Magazine; Prospect; New Scientist; Royal Society Journal; Significance (Royal Statistical Society)</w:t>
      </w:r>
    </w:p>
    <w:p w14:paraId="2EEC54F3" w14:textId="77777777" w:rsidR="00EB7855" w:rsidRPr="00E44E87" w:rsidRDefault="00EB7855" w:rsidP="00E44E87">
      <w:pPr>
        <w:spacing w:after="0" w:line="240" w:lineRule="auto"/>
        <w:ind w:left="284" w:right="237"/>
      </w:pPr>
    </w:p>
    <w:p w14:paraId="368A56CE" w14:textId="77777777" w:rsidR="00E44E87" w:rsidRPr="00E44E87" w:rsidRDefault="00E44E87" w:rsidP="00E44E87">
      <w:pPr>
        <w:spacing w:before="240" w:after="0" w:line="240" w:lineRule="auto"/>
        <w:jc w:val="center"/>
        <w:rPr>
          <w:b/>
          <w:bCs/>
        </w:rPr>
      </w:pPr>
      <w:r w:rsidRPr="00E44E87">
        <w:rPr>
          <w:b/>
          <w:bCs/>
        </w:rPr>
        <w:t>JOURNALISM (1995 – 2006)</w:t>
      </w:r>
    </w:p>
    <w:p w14:paraId="7430F16D" w14:textId="77777777" w:rsidR="00E44E87" w:rsidRPr="00E44E87" w:rsidRDefault="00E44E87" w:rsidP="00E44E87">
      <w:pPr>
        <w:spacing w:after="120" w:line="240" w:lineRule="auto"/>
      </w:pPr>
      <w:r w:rsidRPr="00E44E87">
        <w:t>Posts:</w:t>
      </w:r>
    </w:p>
    <w:p w14:paraId="14AAE593" w14:textId="77777777" w:rsidR="00E44E87" w:rsidRPr="00E44E87" w:rsidRDefault="00E44E87" w:rsidP="00E44E87">
      <w:pPr>
        <w:numPr>
          <w:ilvl w:val="0"/>
          <w:numId w:val="8"/>
        </w:numPr>
        <w:spacing w:after="0" w:line="240" w:lineRule="auto"/>
        <w:ind w:hanging="294"/>
        <w:contextualSpacing/>
      </w:pPr>
      <w:r w:rsidRPr="00E44E87">
        <w:t>Freelance Journalist, 2004-2006; Author, Lavinia Trevor Literary Agency</w:t>
      </w:r>
    </w:p>
    <w:p w14:paraId="7B35FF5B" w14:textId="77777777" w:rsidR="00E44E87" w:rsidRPr="00E44E87" w:rsidRDefault="00E44E87" w:rsidP="00E44E87">
      <w:pPr>
        <w:spacing w:after="0" w:line="240" w:lineRule="auto"/>
        <w:ind w:left="1440" w:hanging="447"/>
        <w:contextualSpacing/>
      </w:pPr>
      <w:r w:rsidRPr="00E44E87">
        <w:t>(Selected clients: RTÉ Prime Time, RTÉ Radio 1, The Irish Times)</w:t>
      </w:r>
    </w:p>
    <w:p w14:paraId="619246C9" w14:textId="77777777" w:rsidR="00E44E87" w:rsidRPr="00E44E87" w:rsidRDefault="00E44E87" w:rsidP="00E44E87">
      <w:pPr>
        <w:numPr>
          <w:ilvl w:val="0"/>
          <w:numId w:val="8"/>
        </w:numPr>
        <w:spacing w:after="0" w:line="240" w:lineRule="auto"/>
        <w:ind w:hanging="294"/>
        <w:contextualSpacing/>
      </w:pPr>
      <w:r w:rsidRPr="00E44E87">
        <w:t xml:space="preserve">Founding Editor, </w:t>
      </w:r>
      <w:proofErr w:type="spellStart"/>
      <w:r w:rsidRPr="00E44E87">
        <w:t>NewsTalk</w:t>
      </w:r>
      <w:proofErr w:type="spellEnd"/>
      <w:r w:rsidRPr="00E44E87">
        <w:t xml:space="preserve">, Dublin, 2002-2003 </w:t>
      </w:r>
    </w:p>
    <w:p w14:paraId="43B26942" w14:textId="77777777" w:rsidR="00E44E87" w:rsidRPr="00E44E87" w:rsidRDefault="00E44E87" w:rsidP="00E44E87">
      <w:pPr>
        <w:numPr>
          <w:ilvl w:val="0"/>
          <w:numId w:val="8"/>
        </w:numPr>
        <w:spacing w:after="0" w:line="240" w:lineRule="auto"/>
        <w:ind w:hanging="294"/>
        <w:contextualSpacing/>
      </w:pPr>
      <w:r w:rsidRPr="00E44E87">
        <w:t xml:space="preserve">Producer, Assistant Editor, Newsnight, BBC TV, 1996-2002 </w:t>
      </w:r>
    </w:p>
    <w:p w14:paraId="2E7CD375" w14:textId="77777777" w:rsidR="00E44E87" w:rsidRPr="00E44E87" w:rsidRDefault="00E44E87" w:rsidP="00E44E87">
      <w:pPr>
        <w:numPr>
          <w:ilvl w:val="0"/>
          <w:numId w:val="8"/>
        </w:numPr>
        <w:spacing w:after="0" w:line="240" w:lineRule="auto"/>
        <w:ind w:hanging="294"/>
        <w:contextualSpacing/>
      </w:pPr>
      <w:r w:rsidRPr="00E44E87">
        <w:t xml:space="preserve">Producer, Peter Snow Budget/Election Specials, BBC TV 2000-2001 </w:t>
      </w:r>
    </w:p>
    <w:p w14:paraId="05C8F81D" w14:textId="77777777" w:rsidR="00E44E87" w:rsidRPr="00E44E87" w:rsidRDefault="00E44E87" w:rsidP="00E44E87">
      <w:pPr>
        <w:numPr>
          <w:ilvl w:val="0"/>
          <w:numId w:val="8"/>
        </w:numPr>
        <w:spacing w:after="0" w:line="240" w:lineRule="auto"/>
        <w:ind w:hanging="294"/>
        <w:contextualSpacing/>
      </w:pPr>
      <w:r w:rsidRPr="00E44E87">
        <w:t xml:space="preserve">One </w:t>
      </w:r>
      <w:proofErr w:type="spellStart"/>
      <w:r w:rsidRPr="00E44E87">
        <w:t>O’Clock</w:t>
      </w:r>
      <w:proofErr w:type="spellEnd"/>
      <w:r w:rsidRPr="00E44E87">
        <w:t xml:space="preserve"> News, BBC TV, 1995-1996 </w:t>
      </w:r>
    </w:p>
    <w:p w14:paraId="09E32464" w14:textId="77777777" w:rsidR="00E44E87" w:rsidRPr="00E44E87" w:rsidRDefault="00E44E87" w:rsidP="00E44E87">
      <w:pPr>
        <w:spacing w:before="120" w:after="120" w:line="240" w:lineRule="auto"/>
      </w:pPr>
      <w:r w:rsidRPr="00E44E87">
        <w:t>Awards:</w:t>
      </w:r>
    </w:p>
    <w:p w14:paraId="69F7B81D" w14:textId="77777777" w:rsidR="00E44E87" w:rsidRPr="00E44E87" w:rsidRDefault="00E44E87" w:rsidP="00E44E87">
      <w:pPr>
        <w:numPr>
          <w:ilvl w:val="0"/>
          <w:numId w:val="9"/>
        </w:numPr>
        <w:spacing w:after="0" w:line="240" w:lineRule="auto"/>
        <w:ind w:hanging="294"/>
        <w:contextualSpacing/>
      </w:pPr>
      <w:r w:rsidRPr="00E44E87">
        <w:t>PPI Irish Radio Awards winner, 2002 &amp; 2003</w:t>
      </w:r>
    </w:p>
    <w:p w14:paraId="5F5F1BAE" w14:textId="77777777" w:rsidR="00E44E87" w:rsidRPr="00E44E87" w:rsidRDefault="00E44E87" w:rsidP="00E44E87">
      <w:pPr>
        <w:numPr>
          <w:ilvl w:val="0"/>
          <w:numId w:val="9"/>
        </w:numPr>
        <w:spacing w:after="0" w:line="240" w:lineRule="auto"/>
        <w:ind w:hanging="294"/>
        <w:contextualSpacing/>
      </w:pPr>
      <w:r w:rsidRPr="00E44E87">
        <w:t>Royal Television Society award winner, 2001</w:t>
      </w:r>
    </w:p>
    <w:p w14:paraId="5EB5D8AC" w14:textId="34BB2DBD" w:rsidR="00E44E87" w:rsidRDefault="00E44E87" w:rsidP="00E44E87">
      <w:pPr>
        <w:numPr>
          <w:ilvl w:val="0"/>
          <w:numId w:val="9"/>
        </w:numPr>
        <w:spacing w:after="0" w:line="240" w:lineRule="auto"/>
        <w:ind w:hanging="294"/>
        <w:contextualSpacing/>
      </w:pPr>
      <w:r w:rsidRPr="00E44E87">
        <w:t>Broadcast Magazine 'Young Journalist to Watch', 1998</w:t>
      </w:r>
    </w:p>
    <w:p w14:paraId="0BD66B47" w14:textId="77777777" w:rsidR="00803482" w:rsidRPr="00E44E87" w:rsidRDefault="00803482" w:rsidP="00803482">
      <w:pPr>
        <w:spacing w:after="0" w:line="240" w:lineRule="auto"/>
        <w:ind w:left="720"/>
        <w:contextualSpacing/>
      </w:pPr>
    </w:p>
    <w:p w14:paraId="01461EFF" w14:textId="77777777" w:rsidR="00E44E87" w:rsidRPr="00E44E87" w:rsidRDefault="00E44E87" w:rsidP="00E44E87">
      <w:pPr>
        <w:spacing w:before="240" w:after="120" w:line="240" w:lineRule="auto"/>
        <w:jc w:val="center"/>
        <w:rPr>
          <w:b/>
          <w:bCs/>
        </w:rPr>
      </w:pPr>
      <w:r w:rsidRPr="00E44E87">
        <w:rPr>
          <w:b/>
          <w:bCs/>
        </w:rPr>
        <w:t>VOLUNTARY WORK</w:t>
      </w:r>
    </w:p>
    <w:p w14:paraId="7A1FCE50" w14:textId="77777777" w:rsidR="00E44E87" w:rsidRPr="00E44E87" w:rsidRDefault="00E44E87" w:rsidP="00EB7855">
      <w:pPr>
        <w:spacing w:after="0" w:line="240" w:lineRule="auto"/>
      </w:pPr>
      <w:r w:rsidRPr="00E44E87">
        <w:t>Chairperson, Rathfarnham Educate Together National School, 2016-2019</w:t>
      </w:r>
    </w:p>
    <w:p w14:paraId="2F9D5031" w14:textId="6493B625" w:rsidR="00235F33" w:rsidRDefault="00235F33" w:rsidP="00C74449">
      <w:pPr>
        <w:spacing w:before="480" w:after="120" w:line="240" w:lineRule="auto"/>
        <w:jc w:val="center"/>
        <w:rPr>
          <w:b/>
          <w:bCs/>
        </w:rPr>
      </w:pPr>
      <w:r>
        <w:rPr>
          <w:b/>
          <w:bCs/>
        </w:rPr>
        <w:t>PUBLICATIONS</w:t>
      </w:r>
    </w:p>
    <w:p w14:paraId="531FFDBE" w14:textId="775C6DA8" w:rsidR="008035EC" w:rsidRDefault="00096108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0" w:name="_Hlk48300382"/>
      <w:bookmarkStart w:id="1" w:name="_Hlk58439397"/>
      <w:bookmarkStart w:id="2" w:name="_Hlk9352216"/>
      <w:r w:rsidRPr="00096108">
        <w:rPr>
          <w:rFonts w:ascii="Calibri" w:hAnsi="Calibri"/>
        </w:rPr>
        <w:t xml:space="preserve">Timmons, S., Andersson, Y., &amp; Lunn, P.D. </w:t>
      </w:r>
      <w:r>
        <w:rPr>
          <w:rFonts w:ascii="Calibri" w:hAnsi="Calibri"/>
        </w:rPr>
        <w:t xml:space="preserve">(2024). </w:t>
      </w:r>
      <w:r w:rsidRPr="00096108">
        <w:rPr>
          <w:rFonts w:ascii="Calibri" w:hAnsi="Calibri"/>
        </w:rPr>
        <w:t xml:space="preserve">Communicating climate change as a generational issue: Experimental effects on youth worry, motivation and belief in collective action. </w:t>
      </w:r>
      <w:r w:rsidRPr="00096108">
        <w:rPr>
          <w:rFonts w:ascii="Calibri" w:hAnsi="Calibri"/>
          <w:i/>
          <w:iCs/>
        </w:rPr>
        <w:t>Climate Policy</w:t>
      </w:r>
      <w:r>
        <w:rPr>
          <w:rFonts w:ascii="Calibri" w:hAnsi="Calibri"/>
        </w:rPr>
        <w:t>, in press</w:t>
      </w:r>
      <w:r w:rsidRPr="00096108">
        <w:rPr>
          <w:rFonts w:ascii="Calibri" w:hAnsi="Calibri"/>
        </w:rPr>
        <w:t>.</w:t>
      </w:r>
    </w:p>
    <w:p w14:paraId="0A1D35F8" w14:textId="7A636B80" w:rsidR="00B72DE3" w:rsidRDefault="008035EC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8035EC">
        <w:rPr>
          <w:rFonts w:ascii="Calibri" w:hAnsi="Calibri"/>
        </w:rPr>
        <w:t xml:space="preserve">Lunn, P.D., Timmons, S., Robertson, D.A., Julienne, H., Lavin, C., Barjaková, M., Mohr, K., Poluektova, O., Andersson, Y., Papadopoulos, A. &amp; McGowan, F.P. (2024). Behavioural Evidence to Inform the COVID-19 Pandemic Response: Ireland’s Social Activity Measure (SAM). </w:t>
      </w:r>
      <w:r w:rsidRPr="00E82276">
        <w:rPr>
          <w:rFonts w:ascii="Calibri" w:hAnsi="Calibri"/>
          <w:i/>
          <w:iCs/>
        </w:rPr>
        <w:t>Behavioural Public Policy</w:t>
      </w:r>
      <w:r w:rsidRPr="008035EC">
        <w:rPr>
          <w:rFonts w:ascii="Calibri" w:hAnsi="Calibri"/>
        </w:rPr>
        <w:t xml:space="preserve">, published online, </w:t>
      </w:r>
      <w:hyperlink r:id="rId7" w:history="1">
        <w:r w:rsidRPr="000B7978">
          <w:rPr>
            <w:rStyle w:val="Hyperlink"/>
            <w:rFonts w:ascii="Calibri" w:hAnsi="Calibri"/>
          </w:rPr>
          <w:t>https://doi:10.1017/bpp.2024.9</w:t>
        </w:r>
      </w:hyperlink>
      <w:r>
        <w:rPr>
          <w:rFonts w:ascii="Calibri" w:hAnsi="Calibri"/>
        </w:rPr>
        <w:t xml:space="preserve"> </w:t>
      </w:r>
    </w:p>
    <w:p w14:paraId="2F3C7762" w14:textId="278DE880" w:rsidR="000022E4" w:rsidRDefault="009A1F57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9A1F57">
        <w:rPr>
          <w:rFonts w:ascii="Calibri" w:hAnsi="Calibri"/>
        </w:rPr>
        <w:t xml:space="preserve">Timmons S., Andersson Y., McGowan F. &amp; Lunn, P.D. (2024). Using Behavioural Science to Design and Implement Active Travel Infrastructure: A Narrative Review of Evidence. </w:t>
      </w:r>
      <w:r w:rsidRPr="009A1F57">
        <w:rPr>
          <w:rFonts w:ascii="Calibri" w:hAnsi="Calibri"/>
          <w:i/>
          <w:iCs/>
        </w:rPr>
        <w:t>WIREs Climate Change</w:t>
      </w:r>
      <w:r w:rsidRPr="009A1F57">
        <w:rPr>
          <w:rFonts w:ascii="Calibri" w:hAnsi="Calibri"/>
        </w:rPr>
        <w:t xml:space="preserve">, e878. </w:t>
      </w:r>
      <w:hyperlink r:id="rId8" w:history="1">
        <w:r w:rsidRPr="000B7978">
          <w:rPr>
            <w:rStyle w:val="Hyperlink"/>
            <w:rFonts w:ascii="Calibri" w:hAnsi="Calibri"/>
          </w:rPr>
          <w:t>https://doi.org/10.1002/wcc.878</w:t>
        </w:r>
      </w:hyperlink>
      <w:r>
        <w:rPr>
          <w:rFonts w:ascii="Calibri" w:hAnsi="Calibri"/>
        </w:rPr>
        <w:t xml:space="preserve"> </w:t>
      </w:r>
    </w:p>
    <w:p w14:paraId="1DBDCFD5" w14:textId="517C790B" w:rsidR="002579D5" w:rsidRDefault="000022E4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0022E4">
        <w:rPr>
          <w:rFonts w:ascii="Calibri" w:hAnsi="Calibri"/>
        </w:rPr>
        <w:t xml:space="preserve">Poluektova, O., Julienne, H., Robertson D.A., Braiden. A.K, Lunn, P.D. (2024, in press). Primacy Effects in the Formation of Opinions on an Unfamiliar Environmental Topic: Experimental Evidence from Mineral Exploration and Mining. </w:t>
      </w:r>
      <w:r w:rsidRPr="000022E4">
        <w:rPr>
          <w:rFonts w:ascii="Calibri" w:hAnsi="Calibri"/>
          <w:i/>
          <w:iCs/>
        </w:rPr>
        <w:t>Journal of Environmental Psychology</w:t>
      </w:r>
      <w:r w:rsidRPr="000022E4">
        <w:rPr>
          <w:rFonts w:ascii="Calibri" w:hAnsi="Calibri"/>
        </w:rPr>
        <w:t xml:space="preserve">, 94, 102248. </w:t>
      </w:r>
      <w:hyperlink r:id="rId9" w:history="1">
        <w:r w:rsidRPr="000B7978">
          <w:rPr>
            <w:rStyle w:val="Hyperlink"/>
            <w:rFonts w:ascii="Calibri" w:hAnsi="Calibri"/>
          </w:rPr>
          <w:t>https://doi.org/10.1016/j.jenvp.2024.102248</w:t>
        </w:r>
      </w:hyperlink>
      <w:r>
        <w:rPr>
          <w:rFonts w:ascii="Calibri" w:hAnsi="Calibri"/>
        </w:rPr>
        <w:t xml:space="preserve"> </w:t>
      </w:r>
    </w:p>
    <w:p w14:paraId="719C17B0" w14:textId="60725899" w:rsidR="002D3CAF" w:rsidRDefault="002579D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2579D5">
        <w:rPr>
          <w:rFonts w:ascii="Calibri" w:hAnsi="Calibri"/>
        </w:rPr>
        <w:lastRenderedPageBreak/>
        <w:t xml:space="preserve">Robertson, D.A., Timmons, S., &amp; Lunn, P.D. (2024). Behavioural Evidence on COVID-19 Vaccination Uptake. </w:t>
      </w:r>
      <w:r w:rsidRPr="002579D5">
        <w:rPr>
          <w:rFonts w:ascii="Calibri" w:hAnsi="Calibri"/>
          <w:i/>
          <w:iCs/>
        </w:rPr>
        <w:t>Public Health</w:t>
      </w:r>
      <w:r w:rsidRPr="002579D5">
        <w:rPr>
          <w:rFonts w:ascii="Calibri" w:hAnsi="Calibri"/>
        </w:rPr>
        <w:t xml:space="preserve">, 227, 49-53. </w:t>
      </w:r>
      <w:hyperlink r:id="rId10" w:history="1">
        <w:r w:rsidRPr="000B7978">
          <w:rPr>
            <w:rStyle w:val="Hyperlink"/>
            <w:rFonts w:ascii="Calibri" w:hAnsi="Calibri"/>
          </w:rPr>
          <w:t>https://doi.org/10.1016/j.puhe.2023.10.046</w:t>
        </w:r>
      </w:hyperlink>
      <w:r>
        <w:rPr>
          <w:rFonts w:ascii="Calibri" w:hAnsi="Calibri"/>
        </w:rPr>
        <w:t xml:space="preserve"> </w:t>
      </w:r>
    </w:p>
    <w:p w14:paraId="7241934C" w14:textId="21F29072" w:rsidR="00305197" w:rsidRDefault="002D3CAF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2D3CAF">
        <w:rPr>
          <w:rFonts w:ascii="Calibri" w:hAnsi="Calibri"/>
        </w:rPr>
        <w:t xml:space="preserve">Timmons S. &amp; Lunn, P.D. (2023). Behaviourally-informed household communications increase uptake of radon tests in a randomised controlled trial. </w:t>
      </w:r>
      <w:r w:rsidRPr="002D3CAF">
        <w:rPr>
          <w:rFonts w:ascii="Calibri" w:hAnsi="Calibri"/>
          <w:i/>
          <w:iCs/>
        </w:rPr>
        <w:t>Scientific Reports</w:t>
      </w:r>
      <w:r w:rsidRPr="002D3CAF">
        <w:rPr>
          <w:rFonts w:ascii="Calibri" w:hAnsi="Calibri"/>
        </w:rPr>
        <w:t xml:space="preserve">, 13, 20401. </w:t>
      </w:r>
      <w:hyperlink r:id="rId11" w:history="1">
        <w:r w:rsidRPr="000B7978">
          <w:rPr>
            <w:rStyle w:val="Hyperlink"/>
            <w:rFonts w:ascii="Calibri" w:hAnsi="Calibri"/>
          </w:rPr>
          <w:t>https://doi.org/10.1038/s41598-023-47832-z</w:t>
        </w:r>
      </w:hyperlink>
      <w:r>
        <w:rPr>
          <w:rFonts w:ascii="Calibri" w:hAnsi="Calibri"/>
        </w:rPr>
        <w:t xml:space="preserve"> </w:t>
      </w:r>
    </w:p>
    <w:p w14:paraId="5E438823" w14:textId="71CA202F" w:rsidR="00217167" w:rsidRDefault="00305197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305197">
        <w:rPr>
          <w:rFonts w:ascii="Calibri" w:hAnsi="Calibri"/>
        </w:rPr>
        <w:t>Robertson, D.A. Andersson, Y., &amp; Lunn, P.D. (2023). How consumer and provider responses to nutritional labelling interact: an online shopping experiment with implications for policy.</w:t>
      </w:r>
      <w:r w:rsidRPr="00305197">
        <w:rPr>
          <w:rFonts w:ascii="Calibri" w:hAnsi="Calibri"/>
          <w:i/>
          <w:iCs/>
        </w:rPr>
        <w:t xml:space="preserve"> Food Poli</w:t>
      </w:r>
      <w:r w:rsidRPr="00305197">
        <w:rPr>
          <w:rFonts w:ascii="Calibri" w:hAnsi="Calibri"/>
        </w:rPr>
        <w:t xml:space="preserve">cy, 121, 102563. </w:t>
      </w:r>
      <w:hyperlink r:id="rId12" w:history="1">
        <w:r w:rsidRPr="000B7978">
          <w:rPr>
            <w:rStyle w:val="Hyperlink"/>
            <w:rFonts w:ascii="Calibri" w:hAnsi="Calibri"/>
          </w:rPr>
          <w:t>https://doi.org/10.1016/j.foodpol.2023.102563</w:t>
        </w:r>
      </w:hyperlink>
      <w:r>
        <w:rPr>
          <w:rFonts w:ascii="Calibri" w:hAnsi="Calibri"/>
        </w:rPr>
        <w:t xml:space="preserve"> </w:t>
      </w:r>
    </w:p>
    <w:p w14:paraId="16D6FFB7" w14:textId="7B53F0A3" w:rsidR="00EC2A6F" w:rsidRDefault="00217167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217167">
        <w:rPr>
          <w:rFonts w:ascii="Calibri" w:hAnsi="Calibri"/>
        </w:rPr>
        <w:t xml:space="preserve">Lunn, P. (2023). Ten Years of Ireland’s Behavioural Research Unit. In: Sanders, M., Bhanot, S., O' Flaherty, S. (eds) </w:t>
      </w:r>
      <w:r w:rsidRPr="00217167">
        <w:rPr>
          <w:rFonts w:ascii="Calibri" w:hAnsi="Calibri"/>
          <w:i/>
          <w:iCs/>
        </w:rPr>
        <w:t>Behavioral Public Policy in a Global Context</w:t>
      </w:r>
      <w:r w:rsidRPr="00217167">
        <w:rPr>
          <w:rFonts w:ascii="Calibri" w:hAnsi="Calibri"/>
        </w:rPr>
        <w:t xml:space="preserve">. Palgrave Macmillan, Cham. </w:t>
      </w:r>
      <w:hyperlink r:id="rId13" w:history="1">
        <w:r w:rsidRPr="000B7978">
          <w:rPr>
            <w:rStyle w:val="Hyperlink"/>
            <w:rFonts w:ascii="Calibri" w:hAnsi="Calibri"/>
          </w:rPr>
          <w:t>https://doi.org/10.1007/978-3-031-31509-1_3</w:t>
        </w:r>
      </w:hyperlink>
      <w:r>
        <w:rPr>
          <w:rFonts w:ascii="Calibri" w:hAnsi="Calibri"/>
        </w:rPr>
        <w:t xml:space="preserve"> </w:t>
      </w:r>
    </w:p>
    <w:p w14:paraId="6AE282E2" w14:textId="5A30A280" w:rsidR="00612C17" w:rsidRDefault="00EC2A6F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C2A6F">
        <w:rPr>
          <w:rFonts w:ascii="Calibri" w:hAnsi="Calibri"/>
        </w:rPr>
        <w:t xml:space="preserve">Andersson, Y., Barlow, P., Carthy, P., de Bruin, K., Griffin, M., Lyons, S., Lunn, P., Maître, B., Mao, L., Martinez </w:t>
      </w:r>
      <w:proofErr w:type="spellStart"/>
      <w:r w:rsidRPr="00EC2A6F">
        <w:rPr>
          <w:rFonts w:ascii="Calibri" w:hAnsi="Calibri"/>
        </w:rPr>
        <w:t>Cillero</w:t>
      </w:r>
      <w:proofErr w:type="spellEnd"/>
      <w:r w:rsidRPr="00EC2A6F">
        <w:rPr>
          <w:rFonts w:ascii="Calibri" w:hAnsi="Calibri"/>
        </w:rPr>
        <w:t xml:space="preserve">, M., Meier, D., Mohan, G., Mohr, K., Nolan, A., O’Connell, B., O’Sullivan, V., Sloyan, A., Timmons, S., Tovar </w:t>
      </w:r>
      <w:proofErr w:type="spellStart"/>
      <w:r w:rsidRPr="00EC2A6F">
        <w:rPr>
          <w:rFonts w:ascii="Calibri" w:hAnsi="Calibri"/>
        </w:rPr>
        <w:t>Reaños</w:t>
      </w:r>
      <w:proofErr w:type="spellEnd"/>
      <w:r w:rsidRPr="00EC2A6F">
        <w:rPr>
          <w:rFonts w:ascii="Calibri" w:hAnsi="Calibri"/>
        </w:rPr>
        <w:t xml:space="preserve">, M., Walsh, B. and Yakut, A.M. (2023). Research on the Environment, Health, Consumer Behaviour and the Economy: ESRI Research Programme on Environmental Socio-economics 2020–2022. </w:t>
      </w:r>
      <w:r w:rsidRPr="00EC2A6F">
        <w:rPr>
          <w:rFonts w:ascii="Calibri" w:hAnsi="Calibri"/>
          <w:i/>
          <w:iCs/>
        </w:rPr>
        <w:t>EPA Research Report</w:t>
      </w:r>
      <w:r w:rsidRPr="00EC2A6F">
        <w:rPr>
          <w:rFonts w:ascii="Calibri" w:hAnsi="Calibri"/>
        </w:rPr>
        <w:t xml:space="preserve"> No. 439.</w:t>
      </w:r>
    </w:p>
    <w:p w14:paraId="1741A0D7" w14:textId="7B183627" w:rsidR="002748E7" w:rsidRDefault="00612C17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612C17">
        <w:rPr>
          <w:rFonts w:ascii="Calibri" w:hAnsi="Calibri"/>
        </w:rPr>
        <w:t xml:space="preserve">McGowan, F.P., Denny, E. &amp; Lunn, P.D. (2023). Looking Beyond Time Preference: Testing Potential Causes of Low Willingness to Pay for Fuel Economy Improvements. </w:t>
      </w:r>
      <w:r w:rsidRPr="00612C17">
        <w:rPr>
          <w:rFonts w:ascii="Calibri" w:hAnsi="Calibri"/>
          <w:i/>
          <w:iCs/>
        </w:rPr>
        <w:t>Resource and Energy Economics</w:t>
      </w:r>
      <w:r w:rsidRPr="00612C17">
        <w:rPr>
          <w:rFonts w:ascii="Calibri" w:hAnsi="Calibri"/>
        </w:rPr>
        <w:t xml:space="preserve">, 75, 101404. </w:t>
      </w:r>
      <w:hyperlink r:id="rId14" w:history="1">
        <w:r w:rsidRPr="000B7978">
          <w:rPr>
            <w:rStyle w:val="Hyperlink"/>
            <w:rFonts w:ascii="Calibri" w:hAnsi="Calibri"/>
          </w:rPr>
          <w:t>https://doi.org/10.1016/j.reseneeco.2023.101404</w:t>
        </w:r>
      </w:hyperlink>
      <w:r>
        <w:rPr>
          <w:rFonts w:ascii="Calibri" w:hAnsi="Calibri"/>
        </w:rPr>
        <w:t xml:space="preserve"> </w:t>
      </w:r>
    </w:p>
    <w:p w14:paraId="6A677B31" w14:textId="1AA3C177" w:rsidR="004C0906" w:rsidRDefault="002748E7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2748E7">
        <w:rPr>
          <w:rFonts w:ascii="Calibri" w:hAnsi="Calibri"/>
        </w:rPr>
        <w:t xml:space="preserve">Ó Ceallaigh, D., Timmons, S., Robertson, D.A. and Lunn, P.D. (2023). Measures of problem gambling, gambling behaviours and perceptions of gambling in Ireland. </w:t>
      </w:r>
      <w:r w:rsidRPr="002748E7">
        <w:rPr>
          <w:rFonts w:ascii="Calibri" w:hAnsi="Calibri"/>
          <w:i/>
          <w:iCs/>
        </w:rPr>
        <w:t>ESRI Research Series</w:t>
      </w:r>
      <w:r w:rsidRPr="002748E7">
        <w:rPr>
          <w:rFonts w:ascii="Calibri" w:hAnsi="Calibri"/>
        </w:rPr>
        <w:t xml:space="preserve"> No. 169. </w:t>
      </w:r>
      <w:hyperlink r:id="rId15" w:history="1">
        <w:r w:rsidRPr="000B7978">
          <w:rPr>
            <w:rStyle w:val="Hyperlink"/>
            <w:rFonts w:ascii="Calibri" w:hAnsi="Calibri"/>
          </w:rPr>
          <w:t>https://doi.org/10.26504/rs169</w:t>
        </w:r>
      </w:hyperlink>
      <w:r>
        <w:rPr>
          <w:rFonts w:ascii="Calibri" w:hAnsi="Calibri"/>
        </w:rPr>
        <w:t xml:space="preserve"> </w:t>
      </w:r>
    </w:p>
    <w:p w14:paraId="7EEB0C49" w14:textId="6EA927C4" w:rsidR="00086CF4" w:rsidRDefault="004C0906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4C0906">
        <w:rPr>
          <w:rFonts w:ascii="Calibri" w:hAnsi="Calibri"/>
        </w:rPr>
        <w:t xml:space="preserve">Ó Ceallaigh, D., Timmons, S., Robertson, D.A. and Lunn, P.D. (2023). Problem Gambling: A Narrative Review of Important Policy-Relevant Issues. </w:t>
      </w:r>
      <w:r w:rsidRPr="004C0906">
        <w:rPr>
          <w:rFonts w:ascii="Calibri" w:hAnsi="Calibri"/>
          <w:i/>
          <w:iCs/>
        </w:rPr>
        <w:t>ESRI Survey and Statistical Report Series</w:t>
      </w:r>
      <w:r w:rsidRPr="004C0906">
        <w:rPr>
          <w:rFonts w:ascii="Calibri" w:hAnsi="Calibri"/>
        </w:rPr>
        <w:t xml:space="preserve"> No. 119. </w:t>
      </w:r>
      <w:hyperlink r:id="rId16" w:history="1">
        <w:r w:rsidRPr="000B7978">
          <w:rPr>
            <w:rStyle w:val="Hyperlink"/>
            <w:rFonts w:ascii="Calibri" w:hAnsi="Calibri"/>
          </w:rPr>
          <w:t>https://doi.org/10.26504/sustat119</w:t>
        </w:r>
      </w:hyperlink>
      <w:r>
        <w:rPr>
          <w:rFonts w:ascii="Calibri" w:hAnsi="Calibri"/>
        </w:rPr>
        <w:t xml:space="preserve"> </w:t>
      </w:r>
    </w:p>
    <w:p w14:paraId="60FDB5BF" w14:textId="201FCC3D" w:rsidR="007917DD" w:rsidRDefault="00086CF4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086CF4">
        <w:rPr>
          <w:rFonts w:ascii="Calibri" w:hAnsi="Calibri"/>
        </w:rPr>
        <w:t xml:space="preserve">Timmons, S. &amp; Lunn, P.D. (2023). Using information provision and interactive risk maps to motivate testing for radon. </w:t>
      </w:r>
      <w:r w:rsidRPr="00086CF4">
        <w:rPr>
          <w:rFonts w:ascii="Calibri" w:hAnsi="Calibri"/>
          <w:i/>
          <w:iCs/>
        </w:rPr>
        <w:t>Journal of Environmental Psychology</w:t>
      </w:r>
      <w:r w:rsidRPr="00086CF4">
        <w:rPr>
          <w:rFonts w:ascii="Calibri" w:hAnsi="Calibri"/>
        </w:rPr>
        <w:t xml:space="preserve">, 89, 102057. </w:t>
      </w:r>
      <w:hyperlink r:id="rId17" w:history="1">
        <w:r w:rsidRPr="000B7978">
          <w:rPr>
            <w:rStyle w:val="Hyperlink"/>
            <w:rFonts w:ascii="Calibri" w:hAnsi="Calibri"/>
          </w:rPr>
          <w:t>https://doi.org/10.1016/j.jenvp.2023.102057</w:t>
        </w:r>
      </w:hyperlink>
      <w:r>
        <w:rPr>
          <w:rFonts w:ascii="Calibri" w:hAnsi="Calibri"/>
        </w:rPr>
        <w:t xml:space="preserve"> </w:t>
      </w:r>
    </w:p>
    <w:p w14:paraId="167B8E34" w14:textId="592E519C" w:rsidR="00B12C24" w:rsidRDefault="007917DD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7917DD">
        <w:rPr>
          <w:rFonts w:ascii="Calibri" w:hAnsi="Calibri"/>
        </w:rPr>
        <w:t xml:space="preserve">Lunn, P.D. (2023). Financial Consumers, Digital Interfaces and Decision Aids (2023). Chapter 9, (pp. 174-191) in </w:t>
      </w:r>
      <w:r w:rsidRPr="007917DD">
        <w:rPr>
          <w:rFonts w:ascii="Calibri" w:hAnsi="Calibri"/>
          <w:i/>
          <w:iCs/>
        </w:rPr>
        <w:t>Artificial Intelligence and Financial Behaviour</w:t>
      </w:r>
      <w:r w:rsidRPr="007917DD">
        <w:rPr>
          <w:rFonts w:ascii="Calibri" w:hAnsi="Calibri"/>
        </w:rPr>
        <w:t xml:space="preserve"> (Filotto &amp; Viale, eds.), Edward Elgar. </w:t>
      </w:r>
      <w:hyperlink r:id="rId18" w:history="1">
        <w:r w:rsidRPr="000B7978">
          <w:rPr>
            <w:rStyle w:val="Hyperlink"/>
            <w:rFonts w:ascii="Calibri" w:hAnsi="Calibri"/>
          </w:rPr>
          <w:t>https://doi.org/10.4337/9781803923154.00017</w:t>
        </w:r>
      </w:hyperlink>
      <w:r>
        <w:rPr>
          <w:rFonts w:ascii="Calibri" w:hAnsi="Calibri"/>
        </w:rPr>
        <w:t xml:space="preserve"> </w:t>
      </w:r>
    </w:p>
    <w:p w14:paraId="3E85820F" w14:textId="7A3D232E" w:rsidR="007958F5" w:rsidRDefault="00B12C24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B12C24">
        <w:rPr>
          <w:rFonts w:ascii="Calibri" w:hAnsi="Calibri"/>
        </w:rPr>
        <w:t xml:space="preserve">Poluektova, O., Robertson, D.A., Rafferty, A., Cunney, R., Lunn, P.D. (2023, in press). A Scoping Review and Behavioural Analysis of Non-clinical Factors Underlying Antibiotic Overprescription. </w:t>
      </w:r>
      <w:r w:rsidRPr="00B12C24">
        <w:rPr>
          <w:rFonts w:ascii="Calibri" w:hAnsi="Calibri"/>
          <w:i/>
          <w:iCs/>
        </w:rPr>
        <w:t>Journal of Antimicrobial Chemotherapy – Antimicrobial Resistance</w:t>
      </w:r>
      <w:r w:rsidRPr="00B12C24">
        <w:rPr>
          <w:rFonts w:ascii="Calibri" w:hAnsi="Calibri"/>
        </w:rPr>
        <w:t xml:space="preserve">, 5(3), dlad043. </w:t>
      </w:r>
      <w:hyperlink r:id="rId19" w:history="1">
        <w:r w:rsidRPr="000B7978">
          <w:rPr>
            <w:rStyle w:val="Hyperlink"/>
            <w:rFonts w:ascii="Calibri" w:hAnsi="Calibri"/>
          </w:rPr>
          <w:t>https://doi.org/10.1093/jacamr/dlad043</w:t>
        </w:r>
      </w:hyperlink>
      <w:r>
        <w:rPr>
          <w:rFonts w:ascii="Calibri" w:hAnsi="Calibri"/>
        </w:rPr>
        <w:t xml:space="preserve"> </w:t>
      </w:r>
      <w:r w:rsidRPr="00B12C24">
        <w:rPr>
          <w:rFonts w:ascii="Calibri" w:hAnsi="Calibri"/>
        </w:rPr>
        <w:t xml:space="preserve">  </w:t>
      </w:r>
    </w:p>
    <w:p w14:paraId="38182BAC" w14:textId="1E5BB041" w:rsidR="00B56EAC" w:rsidRDefault="007958F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7958F5">
        <w:rPr>
          <w:rFonts w:ascii="Calibri" w:hAnsi="Calibri"/>
        </w:rPr>
        <w:t xml:space="preserve">Cucchiarini, V., Lunn, P.D., Robertson, D., Viale, R. (2023). Using Social and Behavioural Science to Support COVID-19 Pandemic Response. In </w:t>
      </w:r>
      <w:r w:rsidRPr="00B12C24">
        <w:rPr>
          <w:rFonts w:ascii="Calibri" w:hAnsi="Calibri"/>
          <w:i/>
          <w:iCs/>
        </w:rPr>
        <w:t>Handbook of Labor, Human Resources and Population Economics</w:t>
      </w:r>
      <w:r w:rsidRPr="007958F5">
        <w:rPr>
          <w:rFonts w:ascii="Calibri" w:hAnsi="Calibri"/>
        </w:rPr>
        <w:t xml:space="preserve">. Springer. </w:t>
      </w:r>
      <w:hyperlink r:id="rId20" w:history="1">
        <w:r w:rsidRPr="000B7978">
          <w:rPr>
            <w:rStyle w:val="Hyperlink"/>
            <w:rFonts w:ascii="Calibri" w:hAnsi="Calibri"/>
          </w:rPr>
          <w:t>https://doi.org/10.1007/978-3-319-57365-6_319-1</w:t>
        </w:r>
      </w:hyperlink>
      <w:r>
        <w:rPr>
          <w:rFonts w:ascii="Calibri" w:hAnsi="Calibri"/>
        </w:rPr>
        <w:t xml:space="preserve"> </w:t>
      </w:r>
    </w:p>
    <w:p w14:paraId="064AC568" w14:textId="4D971547" w:rsidR="00941BAB" w:rsidRDefault="00B56EAC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B56EAC">
        <w:rPr>
          <w:rFonts w:ascii="Calibri" w:hAnsi="Calibri"/>
        </w:rPr>
        <w:t xml:space="preserve">Lunn, P.D. and Timmons, S., (2023). Public Misperceptions of COVID-19 Vaccine Effectiveness and Waning: Experimental Evidence from Ireland. </w:t>
      </w:r>
      <w:r w:rsidRPr="00B12C24">
        <w:rPr>
          <w:rFonts w:ascii="Calibri" w:hAnsi="Calibri"/>
          <w:i/>
          <w:iCs/>
        </w:rPr>
        <w:t>Public Health</w:t>
      </w:r>
      <w:r w:rsidRPr="00B56EAC">
        <w:rPr>
          <w:rFonts w:ascii="Calibri" w:hAnsi="Calibri"/>
        </w:rPr>
        <w:t xml:space="preserve">, 214, 81-84. </w:t>
      </w:r>
      <w:hyperlink r:id="rId21" w:history="1">
        <w:r w:rsidRPr="000B7978">
          <w:rPr>
            <w:rStyle w:val="Hyperlink"/>
            <w:rFonts w:ascii="Calibri" w:hAnsi="Calibri"/>
          </w:rPr>
          <w:t>https://doi.org/10.1016/j.puhe.2022.11.002</w:t>
        </w:r>
      </w:hyperlink>
      <w:r>
        <w:rPr>
          <w:rFonts w:ascii="Calibri" w:hAnsi="Calibri"/>
        </w:rPr>
        <w:t xml:space="preserve"> </w:t>
      </w:r>
    </w:p>
    <w:p w14:paraId="4EF91899" w14:textId="55826432" w:rsidR="008953F3" w:rsidRDefault="00941BAB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941BAB">
        <w:rPr>
          <w:rFonts w:ascii="Calibri" w:hAnsi="Calibri"/>
        </w:rPr>
        <w:t xml:space="preserve">Timmons, S., Belton, C.A., Robertson, D.A.,  Barjaková, M., Lavin, C., Julienne, H. &amp; Lunn P.D. (2023). Is it riskier to meet 100 people outdoors or 14 people indoors? Comparing public and expert perceptions of COVID-19 risk. </w:t>
      </w:r>
      <w:r w:rsidRPr="00B12C24">
        <w:rPr>
          <w:rFonts w:ascii="Calibri" w:hAnsi="Calibri"/>
          <w:i/>
          <w:iCs/>
        </w:rPr>
        <w:t>Journal of Experimental Psychology: Applied</w:t>
      </w:r>
      <w:r w:rsidRPr="00941BAB">
        <w:rPr>
          <w:rFonts w:ascii="Calibri" w:hAnsi="Calibri"/>
        </w:rPr>
        <w:t xml:space="preserve">, 29(1), 32-51. </w:t>
      </w:r>
      <w:hyperlink r:id="rId22" w:history="1">
        <w:r w:rsidRPr="000B7978">
          <w:rPr>
            <w:rStyle w:val="Hyperlink"/>
            <w:rFonts w:ascii="Calibri" w:hAnsi="Calibri"/>
          </w:rPr>
          <w:t>http://dx.doi.org/10.1037/xap0000399</w:t>
        </w:r>
      </w:hyperlink>
      <w:r>
        <w:rPr>
          <w:rFonts w:ascii="Calibri" w:hAnsi="Calibri"/>
        </w:rPr>
        <w:t xml:space="preserve"> </w:t>
      </w:r>
    </w:p>
    <w:p w14:paraId="2F6A9D53" w14:textId="451EF064" w:rsidR="00591CEF" w:rsidRDefault="008953F3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8953F3">
        <w:rPr>
          <w:rFonts w:ascii="Calibri" w:hAnsi="Calibri"/>
        </w:rPr>
        <w:t xml:space="preserve">Andersson, Y., Timmons, S., &amp; Lunn, P.D. (2022) Youth Knowledge and Perceptions of Climate Mitigation. ESRI Survey and Statistical Report Series, No.116. </w:t>
      </w:r>
      <w:hyperlink r:id="rId23" w:history="1">
        <w:r w:rsidRPr="000B7978">
          <w:rPr>
            <w:rStyle w:val="Hyperlink"/>
            <w:rFonts w:ascii="Calibri" w:hAnsi="Calibri"/>
          </w:rPr>
          <w:t>https://doi.org/10.26504/rs153</w:t>
        </w:r>
      </w:hyperlink>
      <w:r>
        <w:rPr>
          <w:rFonts w:ascii="Calibri" w:hAnsi="Calibri"/>
        </w:rPr>
        <w:t xml:space="preserve"> </w:t>
      </w:r>
    </w:p>
    <w:p w14:paraId="67489B39" w14:textId="36D1F32C" w:rsidR="0057344D" w:rsidRDefault="001B1330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1B1330">
        <w:rPr>
          <w:rFonts w:ascii="Calibri" w:hAnsi="Calibri"/>
        </w:rPr>
        <w:lastRenderedPageBreak/>
        <w:t xml:space="preserve">Timmons S., Barjaková, M, McElvaney T.E. and Lunn, P.D. (2022) Official Advice Improves Mortgage-Holders’ Perceptions of Switching: Experimental Evidence. </w:t>
      </w:r>
      <w:r w:rsidRPr="00B12C24">
        <w:rPr>
          <w:rFonts w:ascii="Calibri" w:hAnsi="Calibri"/>
          <w:i/>
          <w:iCs/>
        </w:rPr>
        <w:t>Behavioural Public Policy</w:t>
      </w:r>
      <w:r w:rsidRPr="001B1330">
        <w:rPr>
          <w:rFonts w:ascii="Calibri" w:hAnsi="Calibri"/>
        </w:rPr>
        <w:t xml:space="preserve">, 6(4), 625-653. </w:t>
      </w:r>
      <w:hyperlink r:id="rId24" w:history="1">
        <w:r w:rsidRPr="000B7978">
          <w:rPr>
            <w:rStyle w:val="Hyperlink"/>
            <w:rFonts w:ascii="Calibri" w:hAnsi="Calibri"/>
          </w:rPr>
          <w:t>https://doi.org/10.1017/bpp.2019.38</w:t>
        </w:r>
      </w:hyperlink>
      <w:r>
        <w:rPr>
          <w:rFonts w:ascii="Calibri" w:hAnsi="Calibri"/>
        </w:rPr>
        <w:t xml:space="preserve"> </w:t>
      </w:r>
    </w:p>
    <w:p w14:paraId="27518BE9" w14:textId="7C266048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Barjaková, M. and Lunn P.D. (2022). Behavioural Science and the COVID-19 Pandemic: How understanding human behaviour helps policy-makers in times of crisis. </w:t>
      </w:r>
      <w:proofErr w:type="spellStart"/>
      <w:r w:rsidR="0057344D" w:rsidRPr="00B01752">
        <w:rPr>
          <w:rFonts w:ascii="Calibri" w:hAnsi="Calibri"/>
          <w:i/>
          <w:iCs/>
        </w:rPr>
        <w:t>Sistemi</w:t>
      </w:r>
      <w:proofErr w:type="spellEnd"/>
      <w:r w:rsidR="0057344D" w:rsidRPr="00B01752">
        <w:rPr>
          <w:rFonts w:ascii="Calibri" w:hAnsi="Calibri"/>
          <w:i/>
          <w:iCs/>
        </w:rPr>
        <w:t xml:space="preserve"> </w:t>
      </w:r>
      <w:proofErr w:type="spellStart"/>
      <w:r w:rsidR="0057344D" w:rsidRPr="00B01752">
        <w:rPr>
          <w:rFonts w:ascii="Calibri" w:hAnsi="Calibri"/>
          <w:i/>
          <w:iCs/>
        </w:rPr>
        <w:t>Intelligenti</w:t>
      </w:r>
      <w:proofErr w:type="spellEnd"/>
      <w:r w:rsidR="0057344D">
        <w:rPr>
          <w:rFonts w:ascii="Calibri" w:hAnsi="Calibri"/>
        </w:rPr>
        <w:t xml:space="preserve">, 2022/2, 309-327. </w:t>
      </w:r>
      <w:hyperlink r:id="rId25" w:history="1">
        <w:r w:rsidR="0057344D" w:rsidRPr="004A17B4">
          <w:rPr>
            <w:rStyle w:val="Hyperlink"/>
            <w:rFonts w:ascii="Calibri" w:hAnsi="Calibri"/>
          </w:rPr>
          <w:t>https://doi.org/10.1422/105042</w:t>
        </w:r>
      </w:hyperlink>
    </w:p>
    <w:p w14:paraId="7E712C1B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Julienne, H., Lavin, C., Belton, C.A., Barjaková, M., Timmons, S., and Lunn P.D. Behavioral pre-testing of COVID Tracker, Ireland’s contact-tracing app. </w:t>
      </w:r>
      <w:r w:rsidRPr="00EB7855">
        <w:rPr>
          <w:rFonts w:ascii="Calibri" w:hAnsi="Calibri"/>
          <w:i/>
          <w:iCs/>
        </w:rPr>
        <w:t xml:space="preserve">Journal of Behavioral Public Administration, </w:t>
      </w:r>
      <w:r w:rsidRPr="00B64A74">
        <w:rPr>
          <w:rFonts w:ascii="Calibri" w:hAnsi="Calibri"/>
        </w:rPr>
        <w:t>5(1),</w:t>
      </w:r>
      <w:r w:rsidRPr="00EB7855">
        <w:rPr>
          <w:rFonts w:ascii="Calibri" w:hAnsi="Calibri"/>
          <w:i/>
          <w:iCs/>
        </w:rPr>
        <w:t xml:space="preserve"> 1-17. </w:t>
      </w:r>
      <w:hyperlink r:id="rId26" w:history="1">
        <w:r w:rsidRPr="00EB7855">
          <w:rPr>
            <w:rStyle w:val="Hyperlink"/>
            <w:rFonts w:ascii="Calibri" w:hAnsi="Calibri"/>
          </w:rPr>
          <w:t>https://doi.org/10.30636/jbpa.51.291</w:t>
        </w:r>
      </w:hyperlink>
      <w:r w:rsidRPr="00EB7855">
        <w:rPr>
          <w:rFonts w:ascii="Calibri" w:hAnsi="Calibri"/>
          <w:i/>
          <w:iCs/>
        </w:rPr>
        <w:t xml:space="preserve"> </w:t>
      </w:r>
    </w:p>
    <w:p w14:paraId="56B5F192" w14:textId="24F42406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Gormley, L., Belton, C.A., Lunn, P.D, </w:t>
      </w:r>
      <w:r w:rsidR="00B64A74">
        <w:rPr>
          <w:rFonts w:ascii="Calibri" w:hAnsi="Calibri"/>
        </w:rPr>
        <w:t>and</w:t>
      </w:r>
      <w:r w:rsidRPr="00EB7855">
        <w:rPr>
          <w:rFonts w:ascii="Calibri" w:hAnsi="Calibri"/>
        </w:rPr>
        <w:t xml:space="preserve"> Robertson, D.A., (2022). Interventions to Increase Physical Activity: A Review of Behavioural Mechanisms. </w:t>
      </w:r>
      <w:r w:rsidRPr="00EB7855">
        <w:rPr>
          <w:rFonts w:ascii="Calibri" w:hAnsi="Calibri"/>
          <w:i/>
          <w:iCs/>
        </w:rPr>
        <w:t>Preventive Medicine Reports</w:t>
      </w:r>
      <w:r w:rsidRPr="00EB7855">
        <w:rPr>
          <w:rFonts w:ascii="Calibri" w:hAnsi="Calibri"/>
        </w:rPr>
        <w:t xml:space="preserve">, 28, 101880. </w:t>
      </w:r>
      <w:hyperlink r:id="rId27" w:history="1">
        <w:r w:rsidRPr="00EB7855">
          <w:rPr>
            <w:rStyle w:val="Hyperlink"/>
            <w:rFonts w:ascii="Calibri" w:hAnsi="Calibri"/>
          </w:rPr>
          <w:t>https://doi.org/10.1016/j.pmedr.2022.101880</w:t>
        </w:r>
      </w:hyperlink>
      <w:r w:rsidRPr="00EB7855">
        <w:rPr>
          <w:rFonts w:ascii="Calibri" w:hAnsi="Calibri"/>
        </w:rPr>
        <w:t xml:space="preserve"> </w:t>
      </w:r>
    </w:p>
    <w:p w14:paraId="1D014389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Robertson, D.A., Mohr, K.S. Barjaková, M. and Lunn, P.D. (2022). Experimental pre-tests of public health communications on the COVID-19 vaccine: A null finding for medical endorsement, risk and altruism. </w:t>
      </w:r>
      <w:r w:rsidRPr="00EB7855">
        <w:rPr>
          <w:rFonts w:ascii="Calibri" w:hAnsi="Calibri"/>
          <w:i/>
          <w:iCs/>
        </w:rPr>
        <w:t>Vaccine</w:t>
      </w:r>
      <w:r w:rsidRPr="00EB7855">
        <w:rPr>
          <w:rFonts w:ascii="Calibri" w:hAnsi="Calibri"/>
        </w:rPr>
        <w:t xml:space="preserve">, 40, 3788-3796. </w:t>
      </w:r>
      <w:hyperlink r:id="rId28" w:history="1">
        <w:r w:rsidRPr="00EB7855">
          <w:rPr>
            <w:rStyle w:val="Hyperlink"/>
            <w:rFonts w:ascii="Calibri" w:hAnsi="Calibri"/>
          </w:rPr>
          <w:t>https://doi.org/10.1016/j.vaccine.2022.05.029</w:t>
        </w:r>
      </w:hyperlink>
      <w:r w:rsidRPr="00EB7855">
        <w:rPr>
          <w:rFonts w:ascii="Calibri" w:hAnsi="Calibri"/>
        </w:rPr>
        <w:t xml:space="preserve"> </w:t>
      </w:r>
    </w:p>
    <w:p w14:paraId="54889BE9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Belton, C.A., Robertson, D.A., and Lunn, P.D. (2022). An Experimental Approach to Measuring Consumer Preferences for Water Charges. </w:t>
      </w:r>
      <w:r w:rsidRPr="00EB7855">
        <w:rPr>
          <w:rFonts w:ascii="Calibri" w:hAnsi="Calibri"/>
          <w:i/>
          <w:iCs/>
        </w:rPr>
        <w:t>Utilities Policy</w:t>
      </w:r>
      <w:r w:rsidRPr="00EB7855">
        <w:rPr>
          <w:rFonts w:ascii="Calibri" w:hAnsi="Calibri"/>
        </w:rPr>
        <w:t xml:space="preserve">, 76, 101375. </w:t>
      </w:r>
      <w:hyperlink r:id="rId29" w:history="1">
        <w:r w:rsidRPr="00EB7855">
          <w:rPr>
            <w:rStyle w:val="Hyperlink"/>
            <w:rFonts w:ascii="Calibri" w:hAnsi="Calibri"/>
          </w:rPr>
          <w:t>https://doi.org/10.1016/j.jup.2022.101375</w:t>
        </w:r>
      </w:hyperlink>
      <w:r w:rsidRPr="00EB7855">
        <w:rPr>
          <w:rFonts w:ascii="Calibri" w:hAnsi="Calibri"/>
        </w:rPr>
        <w:t xml:space="preserve"> </w:t>
      </w:r>
    </w:p>
    <w:p w14:paraId="17D21BE1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Style w:val="Hyperlink"/>
          <w:rFonts w:ascii="Calibri" w:hAnsi="Calibri"/>
        </w:rPr>
      </w:pPr>
      <w:r w:rsidRPr="00EB7855">
        <w:rPr>
          <w:rFonts w:ascii="Calibri" w:hAnsi="Calibri"/>
        </w:rPr>
        <w:t xml:space="preserve">Mallon P.W.G., Horgan M., McAloon C.G., Lunn P.D., Little J., Beck A., Bennett A., Shaver N., </w:t>
      </w:r>
      <w:proofErr w:type="spellStart"/>
      <w:r w:rsidRPr="00EB7855">
        <w:rPr>
          <w:rFonts w:ascii="Calibri" w:hAnsi="Calibri"/>
        </w:rPr>
        <w:t>McConway</w:t>
      </w:r>
      <w:proofErr w:type="spellEnd"/>
      <w:r w:rsidRPr="00EB7855">
        <w:rPr>
          <w:rFonts w:ascii="Calibri" w:hAnsi="Calibri"/>
        </w:rPr>
        <w:t xml:space="preserve"> A., O’Regan R., Whelan B., Rapid Testing Expert Advisory Group, Ireland (2022). Development of a risk assessment profile tool to determine appropriate use of SARS-CoV-2 rapid antigen detection tests for different activities and events in Ireland, since October 2021. </w:t>
      </w:r>
      <w:r w:rsidRPr="00EB7855">
        <w:rPr>
          <w:rFonts w:ascii="Calibri" w:hAnsi="Calibri"/>
          <w:i/>
          <w:iCs/>
        </w:rPr>
        <w:t xml:space="preserve">Eurosurveillance, </w:t>
      </w:r>
      <w:r w:rsidRPr="00EB7855">
        <w:rPr>
          <w:rFonts w:ascii="Calibri" w:hAnsi="Calibri"/>
        </w:rPr>
        <w:t xml:space="preserve">27(3), </w:t>
      </w:r>
      <w:proofErr w:type="spellStart"/>
      <w:r w:rsidRPr="00EB7855">
        <w:rPr>
          <w:rFonts w:ascii="Calibri" w:hAnsi="Calibri"/>
        </w:rPr>
        <w:t>pii</w:t>
      </w:r>
      <w:proofErr w:type="spellEnd"/>
      <w:r w:rsidRPr="00EB7855">
        <w:rPr>
          <w:rFonts w:ascii="Calibri" w:hAnsi="Calibri"/>
        </w:rPr>
        <w:t xml:space="preserve">=2101202. </w:t>
      </w:r>
      <w:hyperlink r:id="rId30" w:history="1">
        <w:r w:rsidRPr="00EB7855">
          <w:rPr>
            <w:rStyle w:val="Hyperlink"/>
            <w:rFonts w:ascii="Calibri" w:hAnsi="Calibri"/>
          </w:rPr>
          <w:t>https://doi.org/10.2807/1560-7917</w:t>
        </w:r>
      </w:hyperlink>
    </w:p>
    <w:p w14:paraId="567AB8FD" w14:textId="06538DB1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Timmons, S. and Lunn, P.D. (2022). Public understanding of climate change and support for mitigation. </w:t>
      </w:r>
      <w:r w:rsidRPr="00EB7855">
        <w:rPr>
          <w:rFonts w:ascii="Calibri" w:hAnsi="Calibri"/>
          <w:i/>
          <w:iCs/>
        </w:rPr>
        <w:t>ESRI Research Series No. 135</w:t>
      </w:r>
      <w:r w:rsidRPr="00EB7855">
        <w:rPr>
          <w:rFonts w:ascii="Calibri" w:hAnsi="Calibri"/>
        </w:rPr>
        <w:t>.</w:t>
      </w:r>
    </w:p>
    <w:p w14:paraId="68DD7740" w14:textId="123B45FC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Barjaková, M., &amp; Lunn, P.D (2021). </w:t>
      </w:r>
      <w:r w:rsidRPr="00EB7855">
        <w:rPr>
          <w:rFonts w:ascii="Calibri" w:hAnsi="Calibri"/>
          <w:i/>
          <w:iCs/>
        </w:rPr>
        <w:t>Perception, Behaviour and Communication in relation to Rapid Antigen Detection Tests – A Narrative Review of Evidence</w:t>
      </w:r>
      <w:r w:rsidRPr="00EB7855">
        <w:rPr>
          <w:rFonts w:ascii="Calibri" w:hAnsi="Calibri"/>
        </w:rPr>
        <w:t xml:space="preserve">. Paper published by the Rapid Testing Expert Advisory Group to the Department of Health. Available at </w:t>
      </w:r>
      <w:hyperlink r:id="rId31" w:anchor="other-documents" w:history="1">
        <w:r w:rsidRPr="00EB7855">
          <w:rPr>
            <w:rStyle w:val="Hyperlink"/>
            <w:rFonts w:ascii="Calibri" w:hAnsi="Calibri"/>
          </w:rPr>
          <w:t>https://www.gov.ie/en/collection/8b585-minutes-and-agendas-from-meetings-of-the-rapid-testing-expert-advisory-group/#other-documents</w:t>
        </w:r>
      </w:hyperlink>
      <w:r w:rsidRPr="00EB7855">
        <w:rPr>
          <w:rFonts w:ascii="Calibri" w:hAnsi="Calibri"/>
        </w:rPr>
        <w:t xml:space="preserve"> </w:t>
      </w:r>
    </w:p>
    <w:p w14:paraId="7F8B35CA" w14:textId="1BDBE5A8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Fisher, N.I., Lunn, P.D. &amp; Sasse, S.M. (2021). Enhancing Value by Continuously Improving Enterprise Culture. </w:t>
      </w:r>
      <w:r w:rsidRPr="00EB7855">
        <w:rPr>
          <w:rFonts w:ascii="Calibri" w:hAnsi="Calibri"/>
          <w:i/>
          <w:iCs/>
        </w:rPr>
        <w:t>Journal of Creating Value</w:t>
      </w:r>
      <w:r w:rsidRPr="00EB7855">
        <w:rPr>
          <w:rFonts w:ascii="Calibri" w:hAnsi="Calibri"/>
        </w:rPr>
        <w:t xml:space="preserve">, </w:t>
      </w:r>
      <w:r w:rsidR="00B64A74" w:rsidRPr="00B64A74">
        <w:rPr>
          <w:rFonts w:ascii="Calibri" w:hAnsi="Calibri"/>
        </w:rPr>
        <w:t>7(2), 232-254.</w:t>
      </w:r>
    </w:p>
    <w:p w14:paraId="1A9B90EE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P.D &amp; Somerville, J. (2021). Experimental Measures of Consumers' Ability to Identify Surplus with Non-Linear Attributes. </w:t>
      </w:r>
      <w:r w:rsidRPr="00EB7855">
        <w:rPr>
          <w:rFonts w:ascii="Calibri" w:hAnsi="Calibri"/>
          <w:i/>
          <w:iCs/>
        </w:rPr>
        <w:t>Judgment and Decision Making</w:t>
      </w:r>
      <w:r w:rsidRPr="00EB7855">
        <w:rPr>
          <w:rFonts w:ascii="Calibri" w:hAnsi="Calibri"/>
        </w:rPr>
        <w:t>, 16(5),</w:t>
      </w:r>
      <w:r w:rsidRPr="00EB7855">
        <w:rPr>
          <w:rFonts w:ascii="Calibri" w:hAnsi="Calibri"/>
          <w:i/>
          <w:iCs/>
        </w:rPr>
        <w:t xml:space="preserve"> </w:t>
      </w:r>
      <w:r w:rsidRPr="00EB7855">
        <w:rPr>
          <w:rFonts w:ascii="Calibri" w:hAnsi="Calibri"/>
        </w:rPr>
        <w:t>1186-1220</w:t>
      </w:r>
      <w:r w:rsidRPr="00EB7855">
        <w:rPr>
          <w:rFonts w:ascii="Calibri" w:hAnsi="Calibri"/>
          <w:i/>
          <w:iCs/>
        </w:rPr>
        <w:t>.</w:t>
      </w:r>
    </w:p>
    <w:bookmarkEnd w:id="0"/>
    <w:p w14:paraId="5D13A864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Robertson, D.A., Mohr, K.S., Barjaková, M. and Lunn P.D. (2021). A lack of perceived benefits and a gap in knowledge distinguish the vaccine hesitant from vaccine accepting during the COVID-19 pandemic. </w:t>
      </w:r>
      <w:r w:rsidRPr="00B64A74">
        <w:rPr>
          <w:rFonts w:ascii="Calibri" w:hAnsi="Calibri"/>
          <w:i/>
          <w:iCs/>
        </w:rPr>
        <w:t>Psychological Medicine</w:t>
      </w:r>
      <w:r w:rsidRPr="00EB7855">
        <w:rPr>
          <w:rFonts w:ascii="Calibri" w:hAnsi="Calibri"/>
        </w:rPr>
        <w:t xml:space="preserve"> 1–4. </w:t>
      </w:r>
      <w:hyperlink r:id="rId32" w:history="1">
        <w:r w:rsidRPr="00EB7855">
          <w:rPr>
            <w:rStyle w:val="Hyperlink"/>
            <w:rFonts w:ascii="Calibri" w:hAnsi="Calibri"/>
          </w:rPr>
          <w:t>https://doi.org/10.1017/S0033291721003743</w:t>
        </w:r>
      </w:hyperlink>
      <w:r w:rsidRPr="00EB7855">
        <w:rPr>
          <w:rFonts w:ascii="Calibri" w:hAnsi="Calibri"/>
        </w:rPr>
        <w:t xml:space="preserve"> </w:t>
      </w:r>
    </w:p>
    <w:p w14:paraId="562FEB6E" w14:textId="0F1A60B0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P.D. (2021). Coronavirus in Ireland: One Behavioural Scientist’s View. </w:t>
      </w:r>
      <w:r w:rsidRPr="00EB7855">
        <w:rPr>
          <w:rFonts w:ascii="Calibri" w:hAnsi="Calibri"/>
          <w:i/>
          <w:iCs/>
        </w:rPr>
        <w:t>Mind &amp; Society</w:t>
      </w:r>
      <w:r w:rsidRPr="00EB7855">
        <w:rPr>
          <w:rFonts w:ascii="Calibri" w:hAnsi="Calibri"/>
        </w:rPr>
        <w:t xml:space="preserve">, </w:t>
      </w:r>
      <w:r w:rsidR="00B64A74" w:rsidRPr="00B64A74">
        <w:rPr>
          <w:rFonts w:ascii="Calibri" w:hAnsi="Calibri"/>
        </w:rPr>
        <w:t>20(2), 229-233</w:t>
      </w:r>
      <w:r w:rsidR="00B64A74">
        <w:rPr>
          <w:rFonts w:ascii="Calibri" w:hAnsi="Calibri"/>
        </w:rPr>
        <w:t>.</w:t>
      </w:r>
      <w:r w:rsidR="00B64A74" w:rsidRPr="00B64A74">
        <w:rPr>
          <w:rFonts w:ascii="Calibri" w:hAnsi="Calibri"/>
        </w:rPr>
        <w:t xml:space="preserve"> </w:t>
      </w:r>
      <w:hyperlink r:id="rId33" w:history="1">
        <w:r w:rsidRPr="00EB7855">
          <w:rPr>
            <w:rStyle w:val="Hyperlink"/>
            <w:rFonts w:ascii="Calibri" w:hAnsi="Calibri"/>
          </w:rPr>
          <w:t>https://doi.org/10.1007/s11299-021-00275-3</w:t>
        </w:r>
      </w:hyperlink>
      <w:r w:rsidRPr="00EB7855">
        <w:rPr>
          <w:rFonts w:ascii="Calibri" w:hAnsi="Calibri"/>
        </w:rPr>
        <w:t xml:space="preserve">  </w:t>
      </w:r>
    </w:p>
    <w:p w14:paraId="0767B268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3" w:name="_Hlk58435185"/>
      <w:r w:rsidRPr="00EB7855">
        <w:rPr>
          <w:rFonts w:ascii="Calibri" w:hAnsi="Calibri"/>
        </w:rPr>
        <w:t xml:space="preserve">Julienne, H., Barjaková, M., Robertson, D. &amp; Lunn, P.D. (2021). </w:t>
      </w:r>
      <w:r w:rsidRPr="00EB7855">
        <w:rPr>
          <w:rFonts w:ascii="Calibri" w:hAnsi="Calibri"/>
          <w:i/>
          <w:iCs/>
        </w:rPr>
        <w:t>The effects of disclosure about personalised pricing on consumers: Results from a lab experiment in Ireland &amp; Chile</w:t>
      </w:r>
      <w:r w:rsidRPr="00EB7855">
        <w:rPr>
          <w:rFonts w:ascii="Calibri" w:hAnsi="Calibri"/>
        </w:rPr>
        <w:t>. Paris: OECD Publishing.</w:t>
      </w:r>
      <w:r w:rsidRPr="00DD0518">
        <w:t xml:space="preserve"> </w:t>
      </w:r>
      <w:hyperlink r:id="rId34" w:history="1">
        <w:r w:rsidRPr="00EB7855">
          <w:rPr>
            <w:rStyle w:val="Hyperlink"/>
            <w:rFonts w:ascii="Calibri" w:hAnsi="Calibri"/>
          </w:rPr>
          <w:t>https://doi.org/10.1787/1ce1de63-en</w:t>
        </w:r>
      </w:hyperlink>
      <w:r w:rsidRPr="00EB7855">
        <w:rPr>
          <w:rFonts w:ascii="Calibri" w:hAnsi="Calibri"/>
        </w:rPr>
        <w:t xml:space="preserve"> </w:t>
      </w:r>
    </w:p>
    <w:p w14:paraId="3033F249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4" w:name="_Hlk58429050"/>
      <w:bookmarkStart w:id="5" w:name="_Hlk58435069"/>
      <w:bookmarkEnd w:id="3"/>
      <w:r w:rsidRPr="00EB7855">
        <w:rPr>
          <w:rFonts w:ascii="Calibri" w:hAnsi="Calibri"/>
        </w:rPr>
        <w:t xml:space="preserve">Robertson, D.A., Lavin, C. and Lunn, P.D. (2021) Can Visual Cues to Portion Size Reduce Consumption of HFSS Snack Foods? </w:t>
      </w:r>
      <w:r w:rsidRPr="00EB7855">
        <w:rPr>
          <w:rFonts w:ascii="Calibri" w:hAnsi="Calibri"/>
          <w:i/>
          <w:iCs/>
        </w:rPr>
        <w:t>Annals of Behavioral Medicine</w:t>
      </w:r>
      <w:r w:rsidRPr="00EB7855">
        <w:rPr>
          <w:rFonts w:ascii="Calibri" w:hAnsi="Calibri"/>
        </w:rPr>
        <w:t xml:space="preserve">, 55, 746-757. </w:t>
      </w:r>
      <w:hyperlink r:id="rId35" w:history="1">
        <w:r w:rsidRPr="00EB7855">
          <w:rPr>
            <w:rStyle w:val="Hyperlink"/>
            <w:rFonts w:ascii="Calibri" w:hAnsi="Calibri"/>
          </w:rPr>
          <w:t>https://doi.org/10.1093/abm/kaaa098</w:t>
        </w:r>
      </w:hyperlink>
      <w:r w:rsidRPr="00EB7855">
        <w:rPr>
          <w:rFonts w:ascii="Calibri" w:hAnsi="Calibri"/>
        </w:rPr>
        <w:t xml:space="preserve">  </w:t>
      </w:r>
    </w:p>
    <w:bookmarkEnd w:id="4"/>
    <w:p w14:paraId="53E29E54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lastRenderedPageBreak/>
        <w:t xml:space="preserve">Timmons, S. and Lunn, P.D. (2021) Using Experiments to Inform Consumer Protection Policy in Financial Services. In </w:t>
      </w:r>
      <w:r w:rsidRPr="00EB7855">
        <w:rPr>
          <w:rFonts w:ascii="Calibri" w:hAnsi="Calibri"/>
          <w:i/>
          <w:iCs/>
        </w:rPr>
        <w:t>Financial Education and Risk Literacy</w:t>
      </w:r>
      <w:r w:rsidRPr="00EB7855">
        <w:rPr>
          <w:rFonts w:ascii="Calibri" w:hAnsi="Calibri"/>
        </w:rPr>
        <w:t xml:space="preserve"> (R. Viale et al., eds.). Edward Elgar.</w:t>
      </w:r>
      <w:r w:rsidRPr="002828CD">
        <w:t xml:space="preserve"> </w:t>
      </w:r>
      <w:r w:rsidRPr="00EB7855">
        <w:rPr>
          <w:rFonts w:cstheme="minorHAnsi"/>
        </w:rPr>
        <w:t>DOI:</w:t>
      </w:r>
      <w:r>
        <w:t xml:space="preserve"> </w:t>
      </w:r>
      <w:hyperlink r:id="rId36" w:tgtFrame="_blank" w:history="1">
        <w:r w:rsidRPr="00EB7855">
          <w:rPr>
            <w:rFonts w:cstheme="minorHAnsi"/>
            <w:color w:val="0070C0"/>
            <w:u w:val="single"/>
          </w:rPr>
          <w:t>10.4337/9781789908855.00020</w:t>
        </w:r>
      </w:hyperlink>
      <w:r w:rsidRPr="00EB7855">
        <w:rPr>
          <w:rFonts w:cstheme="minorHAnsi"/>
          <w:color w:val="0070C0"/>
        </w:rPr>
        <w:t xml:space="preserve"> </w:t>
      </w:r>
    </w:p>
    <w:bookmarkEnd w:id="5"/>
    <w:p w14:paraId="37E0E51E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P.D., Robertson, D.A and Timmons, S. (2020). </w:t>
      </w:r>
      <w:r w:rsidRPr="00EB7855">
        <w:rPr>
          <w:rFonts w:ascii="Calibri" w:hAnsi="Calibri"/>
          <w:i/>
          <w:iCs/>
        </w:rPr>
        <w:t xml:space="preserve">Survey Evidence on Attitudes, Plans and Expectations for Christmas 2020. </w:t>
      </w:r>
      <w:r w:rsidRPr="00EB7855">
        <w:rPr>
          <w:rFonts w:ascii="Calibri" w:hAnsi="Calibri"/>
        </w:rPr>
        <w:t xml:space="preserve">Published in the letter to the Minister for Health from the Chief Medical Officer, 26 November 2020. Available at: </w:t>
      </w:r>
      <w:hyperlink r:id="rId37" w:anchor="november" w:history="1">
        <w:r w:rsidRPr="00EB7855">
          <w:rPr>
            <w:rStyle w:val="Hyperlink"/>
            <w:rFonts w:ascii="Calibri" w:hAnsi="Calibri"/>
          </w:rPr>
          <w:t>https://www.gov.ie/en/collection/ba4aa0-letters-from-the-cmo-to-the-minister-for-health/#november</w:t>
        </w:r>
      </w:hyperlink>
      <w:r w:rsidRPr="00EB7855">
        <w:rPr>
          <w:rFonts w:ascii="Calibri" w:hAnsi="Calibri"/>
        </w:rPr>
        <w:t xml:space="preserve"> </w:t>
      </w:r>
    </w:p>
    <w:p w14:paraId="49C27941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6" w:name="_Hlk58435265"/>
      <w:bookmarkEnd w:id="1"/>
      <w:r w:rsidRPr="00EB7855">
        <w:rPr>
          <w:rFonts w:ascii="Calibri" w:hAnsi="Calibri"/>
        </w:rPr>
        <w:t xml:space="preserve">Ahrens, A., Barlow, P., Broderick, B., Carthy, P., Donnelly, A., Gillespie, T., Hennessy, M., Lyons, R., Lyons, S., Lunn, P., Mac Domhnaill, C., McLaughlin, F., </w:t>
      </w:r>
      <w:proofErr w:type="spellStart"/>
      <w:r w:rsidRPr="00EB7855">
        <w:rPr>
          <w:rFonts w:ascii="Calibri" w:hAnsi="Calibri"/>
        </w:rPr>
        <w:t>Meneto</w:t>
      </w:r>
      <w:proofErr w:type="spellEnd"/>
      <w:r w:rsidRPr="00EB7855">
        <w:rPr>
          <w:rFonts w:ascii="Calibri" w:hAnsi="Calibri"/>
        </w:rPr>
        <w:t xml:space="preserve">, S., Moriarty, F., Naughton, O., Nolan, A., </w:t>
      </w:r>
      <w:proofErr w:type="spellStart"/>
      <w:r w:rsidRPr="00EB7855">
        <w:rPr>
          <w:rFonts w:ascii="Calibri" w:hAnsi="Calibri"/>
        </w:rPr>
        <w:t>O´Domhnaill</w:t>
      </w:r>
      <w:proofErr w:type="spellEnd"/>
      <w:r w:rsidRPr="00EB7855">
        <w:rPr>
          <w:rFonts w:ascii="Calibri" w:hAnsi="Calibri"/>
        </w:rPr>
        <w:t xml:space="preserve">, A., O’Mahony, M., Robertson, D., Siedschlag, I., Timmons, I., Tong </w:t>
      </w:r>
      <w:proofErr w:type="spellStart"/>
      <w:r w:rsidRPr="00EB7855">
        <w:rPr>
          <w:rFonts w:ascii="Calibri" w:hAnsi="Calibri"/>
        </w:rPr>
        <w:t>Koecklin</w:t>
      </w:r>
      <w:proofErr w:type="spellEnd"/>
      <w:r w:rsidRPr="00EB7855">
        <w:rPr>
          <w:rFonts w:ascii="Calibri" w:hAnsi="Calibri"/>
        </w:rPr>
        <w:t xml:space="preserve">, M. and Yan, W. Editor: Nolan, A. (2020). Research 358: Research on the Environment, Health, Consumer Behaviour and the Economy: ESRI Environment Research Programme 2018–2020. </w:t>
      </w:r>
      <w:r w:rsidRPr="00EB7855">
        <w:rPr>
          <w:rFonts w:ascii="Calibri" w:hAnsi="Calibri"/>
          <w:i/>
          <w:iCs/>
        </w:rPr>
        <w:t>Environmental Protection Agency Research Report No. 358.</w:t>
      </w:r>
      <w:r w:rsidRPr="00EB7855">
        <w:rPr>
          <w:rFonts w:ascii="Calibri" w:hAnsi="Calibri"/>
        </w:rPr>
        <w:t xml:space="preserve"> Dublin: EPA.</w:t>
      </w:r>
    </w:p>
    <w:p w14:paraId="44B285C9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7" w:name="_Hlk58428835"/>
      <w:bookmarkEnd w:id="6"/>
      <w:r w:rsidRPr="00EB7855">
        <w:rPr>
          <w:rFonts w:ascii="Calibri" w:hAnsi="Calibri"/>
        </w:rPr>
        <w:t xml:space="preserve">Lunn P.D., Timmons, S., Julienne, H., Belton, C.A., Barjaková, M., Lavin, C. &amp; McGowan, F.P. (2020). Using Decision Aids to Support Self-Isolation During the COVID-19 Pandemic. </w:t>
      </w:r>
      <w:r w:rsidRPr="00EB7855">
        <w:rPr>
          <w:rFonts w:ascii="Calibri" w:hAnsi="Calibri"/>
          <w:i/>
          <w:iCs/>
        </w:rPr>
        <w:t>Psychology &amp; Health</w:t>
      </w:r>
      <w:r w:rsidRPr="00EB7855">
        <w:rPr>
          <w:rFonts w:ascii="Calibri" w:hAnsi="Calibri"/>
        </w:rPr>
        <w:t xml:space="preserve">, </w:t>
      </w:r>
      <w:bookmarkStart w:id="8" w:name="_Hlk58428522"/>
      <w:r w:rsidRPr="00EB7855">
        <w:rPr>
          <w:rFonts w:ascii="Calibri" w:hAnsi="Calibri"/>
        </w:rPr>
        <w:t xml:space="preserve">36(2), 195-213.  </w:t>
      </w:r>
      <w:bookmarkEnd w:id="8"/>
      <w:r w:rsidRPr="00EB7855">
        <w:rPr>
          <w:rFonts w:ascii="Calibri" w:hAnsi="Calibri"/>
        </w:rPr>
        <w:fldChar w:fldCharType="begin"/>
      </w:r>
      <w:r w:rsidRPr="00EB7855">
        <w:rPr>
          <w:rFonts w:ascii="Calibri" w:hAnsi="Calibri"/>
        </w:rPr>
        <w:instrText xml:space="preserve"> HYPERLINK "https://doi.org/10.1080/08870446.2020.1849701" </w:instrText>
      </w:r>
      <w:r w:rsidRPr="00EB7855">
        <w:rPr>
          <w:rFonts w:ascii="Calibri" w:hAnsi="Calibri"/>
        </w:rPr>
      </w:r>
      <w:r w:rsidRPr="00EB7855">
        <w:rPr>
          <w:rFonts w:ascii="Calibri" w:hAnsi="Calibri"/>
        </w:rPr>
        <w:fldChar w:fldCharType="separate"/>
      </w:r>
      <w:r w:rsidRPr="00EB7855">
        <w:rPr>
          <w:rStyle w:val="Hyperlink"/>
          <w:rFonts w:ascii="Calibri" w:hAnsi="Calibri"/>
        </w:rPr>
        <w:t>https://doi.org/10.1080/08870446.2020.1849701</w:t>
      </w:r>
      <w:r w:rsidRPr="00EB7855">
        <w:rPr>
          <w:rFonts w:ascii="Calibri" w:hAnsi="Calibri"/>
        </w:rPr>
        <w:fldChar w:fldCharType="end"/>
      </w:r>
      <w:r w:rsidRPr="00EB7855">
        <w:rPr>
          <w:rFonts w:ascii="Calibri" w:hAnsi="Calibri"/>
        </w:rPr>
        <w:t xml:space="preserve"> </w:t>
      </w:r>
    </w:p>
    <w:p w14:paraId="0FC33B53" w14:textId="1944220E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Timmons, S., McGinnity, F., Belton, C.A., Barjaková, M. and Lunn, P.D. (2020). </w:t>
      </w:r>
      <w:r w:rsidR="00B64A74" w:rsidRPr="00B64A74">
        <w:rPr>
          <w:rFonts w:ascii="Calibri" w:hAnsi="Calibri"/>
        </w:rPr>
        <w:t xml:space="preserve">It depends on how you ask: measuring bias in population surveys of compliance with COVID-19 public health guidance. </w:t>
      </w:r>
      <w:r w:rsidR="00B64A74" w:rsidRPr="00B64A74">
        <w:rPr>
          <w:rFonts w:ascii="Calibri" w:hAnsi="Calibri"/>
          <w:i/>
          <w:iCs/>
        </w:rPr>
        <w:t>Journal of Epidemiology &amp; Community Health</w:t>
      </w:r>
      <w:r w:rsidR="00B64A74" w:rsidRPr="00B64A74">
        <w:rPr>
          <w:rFonts w:ascii="Calibri" w:hAnsi="Calibri"/>
        </w:rPr>
        <w:t xml:space="preserve">, 75(4), 387-389. </w:t>
      </w:r>
      <w:hyperlink r:id="rId38" w:history="1">
        <w:r w:rsidRPr="00EB7855">
          <w:rPr>
            <w:rStyle w:val="Hyperlink"/>
            <w:rFonts w:ascii="Calibri" w:hAnsi="Calibri"/>
          </w:rPr>
          <w:t>http://dx.doi.org/10.1136/jech-2020-215256</w:t>
        </w:r>
      </w:hyperlink>
      <w:r w:rsidRPr="00EB7855">
        <w:rPr>
          <w:rFonts w:ascii="Calibri" w:hAnsi="Calibri"/>
        </w:rPr>
        <w:t xml:space="preserve"> </w:t>
      </w:r>
    </w:p>
    <w:p w14:paraId="4FC7A7AF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 D., Timmons, S., Barjaková, M., Belton, C. A., Julienne, H. and Lavin, C. (2020). Motivating social distancing during the Covid-19 pandemic: An online experiment. </w:t>
      </w:r>
      <w:r w:rsidRPr="00EB7855">
        <w:rPr>
          <w:rFonts w:ascii="Calibri" w:hAnsi="Calibri"/>
          <w:i/>
          <w:iCs/>
        </w:rPr>
        <w:t>Social Science &amp; Medicine</w:t>
      </w:r>
      <w:r w:rsidRPr="00EB7855">
        <w:rPr>
          <w:rFonts w:ascii="Calibri" w:hAnsi="Calibri"/>
        </w:rPr>
        <w:t xml:space="preserve">. 265, 113478. </w:t>
      </w:r>
      <w:hyperlink r:id="rId39" w:history="1">
        <w:r w:rsidRPr="00EB7855">
          <w:rPr>
            <w:rStyle w:val="Hyperlink"/>
            <w:rFonts w:ascii="Calibri" w:hAnsi="Calibri"/>
          </w:rPr>
          <w:t>https://doi.org/10.1016/j.socscimed.2020.113478</w:t>
        </w:r>
      </w:hyperlink>
      <w:r w:rsidRPr="00EB7855">
        <w:rPr>
          <w:rFonts w:ascii="Calibri" w:hAnsi="Calibri"/>
        </w:rPr>
        <w:t xml:space="preserve"> </w:t>
      </w:r>
    </w:p>
    <w:p w14:paraId="3978B7D2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9" w:name="_Hlk58435376"/>
      <w:bookmarkEnd w:id="7"/>
      <w:r w:rsidRPr="00EB7855">
        <w:rPr>
          <w:rFonts w:ascii="Calibri" w:hAnsi="Calibri"/>
        </w:rPr>
        <w:t xml:space="preserve">Timmons, S., Barjaková, M., Robertson, D.A., Belton, C.A., and Lunn, P.D. (2020) Public Understanding and Perceptions of the COVID-19 Test-and-Trace System. </w:t>
      </w:r>
      <w:r w:rsidRPr="00EB7855">
        <w:rPr>
          <w:rFonts w:ascii="Calibri" w:hAnsi="Calibri"/>
          <w:i/>
          <w:iCs/>
        </w:rPr>
        <w:t>ESRI Survey and Statistical Report Series</w:t>
      </w:r>
      <w:r w:rsidRPr="00EB7855">
        <w:rPr>
          <w:rFonts w:ascii="Calibri" w:hAnsi="Calibri"/>
        </w:rPr>
        <w:t xml:space="preserve">, 96. </w:t>
      </w:r>
      <w:hyperlink r:id="rId40" w:history="1">
        <w:r w:rsidRPr="00EB7855">
          <w:rPr>
            <w:rStyle w:val="Hyperlink"/>
            <w:rFonts w:ascii="Calibri" w:hAnsi="Calibri"/>
          </w:rPr>
          <w:t>https://doi.org/10.26504/sustat96</w:t>
        </w:r>
      </w:hyperlink>
      <w:r w:rsidRPr="00EB7855">
        <w:rPr>
          <w:rFonts w:ascii="Calibri" w:hAnsi="Calibri"/>
        </w:rPr>
        <w:t xml:space="preserve"> </w:t>
      </w:r>
    </w:p>
    <w:p w14:paraId="6730C58F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cstheme="minorHAnsi"/>
        </w:rPr>
      </w:pPr>
      <w:bookmarkStart w:id="10" w:name="_Hlk58429109"/>
      <w:bookmarkEnd w:id="9"/>
      <w:r w:rsidRPr="00EB7855">
        <w:rPr>
          <w:rFonts w:cstheme="minorHAnsi"/>
        </w:rPr>
        <w:t xml:space="preserve">Ní Choisdealbha, Á. and Lunn, P.D. (2020). Green and Simple: An Experimental Test of Alternative Formats for Environmental Product Information. </w:t>
      </w:r>
      <w:r w:rsidRPr="00EB7855">
        <w:rPr>
          <w:rFonts w:cstheme="minorHAnsi"/>
          <w:i/>
        </w:rPr>
        <w:t>Journal of Consumer Policy</w:t>
      </w:r>
      <w:r w:rsidRPr="00EB7855">
        <w:rPr>
          <w:rFonts w:cstheme="minorHAnsi"/>
        </w:rPr>
        <w:t xml:space="preserve">, 43(4), 699-722. </w:t>
      </w:r>
      <w:hyperlink r:id="rId41" w:history="1">
        <w:r w:rsidRPr="00EB7855">
          <w:rPr>
            <w:rStyle w:val="Hyperlink"/>
            <w:rFonts w:cstheme="minorHAnsi"/>
          </w:rPr>
          <w:t>https://doi.org/10.1007/s10603-020-09465-x</w:t>
        </w:r>
      </w:hyperlink>
      <w:r w:rsidRPr="00EB7855">
        <w:rPr>
          <w:rFonts w:cstheme="minorHAnsi"/>
        </w:rPr>
        <w:t xml:space="preserve"> </w:t>
      </w:r>
    </w:p>
    <w:p w14:paraId="5517E9B9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11" w:name="_Hlk58435543"/>
      <w:bookmarkEnd w:id="10"/>
      <w:r w:rsidRPr="00EB7855">
        <w:rPr>
          <w:rFonts w:ascii="Calibri" w:hAnsi="Calibri"/>
        </w:rPr>
        <w:t xml:space="preserve">Murphy, R., Taaffe, C., Delaney, L., Lunn, P., Ryan, H., Wood, A., Byrne, M. &amp; Boyce, C. (2020). </w:t>
      </w:r>
      <w:r w:rsidRPr="00EB7855">
        <w:rPr>
          <w:rFonts w:ascii="Calibri" w:hAnsi="Calibri"/>
          <w:i/>
          <w:iCs/>
        </w:rPr>
        <w:t>The Better Letter Initiative: An Impact Evaluation of a Redesigned Inpatient and Day Case Appointment Letter</w:t>
      </w:r>
      <w:r w:rsidRPr="00EB7855">
        <w:rPr>
          <w:rFonts w:ascii="Calibri" w:hAnsi="Calibri"/>
        </w:rPr>
        <w:t xml:space="preserve">, Department of Health Research Paper. </w:t>
      </w:r>
      <w:hyperlink r:id="rId42" w:history="1">
        <w:r w:rsidRPr="00EB7855">
          <w:rPr>
            <w:rStyle w:val="Hyperlink"/>
            <w:rFonts w:ascii="Calibri" w:hAnsi="Calibri"/>
          </w:rPr>
          <w:t>https://www.gov.ie/en/collection/3c5bc8-health-research-and-statistics/</w:t>
        </w:r>
      </w:hyperlink>
      <w:r w:rsidRPr="00EB7855">
        <w:rPr>
          <w:rFonts w:ascii="Calibri" w:hAnsi="Calibri"/>
        </w:rPr>
        <w:t xml:space="preserve"> </w:t>
      </w:r>
    </w:p>
    <w:p w14:paraId="116E31D5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Murphy, R., Taaffe, C., Delaney, L., Lunn, P., Robertson, D., Ryan, H., &amp; Wood, A. (2020). </w:t>
      </w:r>
      <w:r w:rsidRPr="00EB7855">
        <w:rPr>
          <w:rFonts w:ascii="Calibri" w:hAnsi="Calibri"/>
          <w:i/>
          <w:iCs/>
        </w:rPr>
        <w:t>The Better Letter Initiative: An Impact Evaluation of a Redesigned Waiting List Validation Letter</w:t>
      </w:r>
      <w:r w:rsidRPr="00EB7855">
        <w:rPr>
          <w:rFonts w:ascii="Calibri" w:hAnsi="Calibri"/>
        </w:rPr>
        <w:t xml:space="preserve">, Department of Health Research Paper. </w:t>
      </w:r>
      <w:bookmarkStart w:id="12" w:name="_Hlk58435822"/>
      <w:r w:rsidRPr="00EB7855">
        <w:rPr>
          <w:rFonts w:ascii="Calibri" w:hAnsi="Calibri"/>
        </w:rPr>
        <w:fldChar w:fldCharType="begin"/>
      </w:r>
      <w:r w:rsidRPr="00EB7855">
        <w:rPr>
          <w:rFonts w:ascii="Calibri" w:hAnsi="Calibri"/>
        </w:rPr>
        <w:instrText xml:space="preserve"> HYPERLINK "https://www.gov.ie/en/collection/3c5bc8-health-research-and-statistics/" </w:instrText>
      </w:r>
      <w:r w:rsidRPr="00EB7855">
        <w:rPr>
          <w:rFonts w:ascii="Calibri" w:hAnsi="Calibri"/>
        </w:rPr>
      </w:r>
      <w:r w:rsidRPr="00EB7855">
        <w:rPr>
          <w:rFonts w:ascii="Calibri" w:hAnsi="Calibri"/>
        </w:rPr>
        <w:fldChar w:fldCharType="separate"/>
      </w:r>
      <w:r w:rsidRPr="00EB7855">
        <w:rPr>
          <w:rStyle w:val="Hyperlink"/>
          <w:rFonts w:ascii="Calibri" w:hAnsi="Calibri"/>
        </w:rPr>
        <w:t>https://www.gov.ie/en/collection/3c5bc8-health-research-and-statistics/</w:t>
      </w:r>
      <w:r w:rsidRPr="00EB7855">
        <w:rPr>
          <w:rFonts w:ascii="Calibri" w:hAnsi="Calibri"/>
        </w:rPr>
        <w:fldChar w:fldCharType="end"/>
      </w:r>
      <w:r w:rsidRPr="00EB7855">
        <w:rPr>
          <w:rFonts w:ascii="Calibri" w:hAnsi="Calibri"/>
        </w:rPr>
        <w:t xml:space="preserve"> </w:t>
      </w:r>
      <w:bookmarkEnd w:id="12"/>
    </w:p>
    <w:p w14:paraId="4B7A60C4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13" w:name="_Hlk58429189"/>
      <w:bookmarkEnd w:id="11"/>
      <w:r w:rsidRPr="00EB7855">
        <w:rPr>
          <w:rFonts w:ascii="Calibri" w:hAnsi="Calibri"/>
        </w:rPr>
        <w:t xml:space="preserve">Carthy, P., Lunn, P.D. and Lyons, S. (2020). Demographic variation in active consumer behaviour: on-line search for retail broadband services. </w:t>
      </w:r>
      <w:proofErr w:type="spellStart"/>
      <w:r w:rsidRPr="00EB7855">
        <w:rPr>
          <w:rFonts w:ascii="Calibri" w:hAnsi="Calibri"/>
          <w:i/>
          <w:iCs/>
        </w:rPr>
        <w:t>Heliyon</w:t>
      </w:r>
      <w:proofErr w:type="spellEnd"/>
      <w:r w:rsidRPr="00EB7855">
        <w:rPr>
          <w:rFonts w:ascii="Calibri" w:hAnsi="Calibri"/>
        </w:rPr>
        <w:t xml:space="preserve">, 6, e04478. </w:t>
      </w:r>
      <w:hyperlink r:id="rId43" w:history="1">
        <w:bookmarkStart w:id="14" w:name="_Hlk58429268"/>
        <w:r w:rsidRPr="00EB7855">
          <w:rPr>
            <w:rStyle w:val="Hyperlink"/>
            <w:rFonts w:ascii="Calibri" w:hAnsi="Calibri"/>
          </w:rPr>
          <w:t>https://doi.org/</w:t>
        </w:r>
        <w:bookmarkEnd w:id="14"/>
        <w:r w:rsidRPr="00EB7855">
          <w:rPr>
            <w:rStyle w:val="Hyperlink"/>
            <w:rFonts w:ascii="Calibri" w:hAnsi="Calibri"/>
          </w:rPr>
          <w:t>10.1016/j.heliyon.2020.e04478</w:t>
        </w:r>
      </w:hyperlink>
      <w:r w:rsidRPr="00EB7855">
        <w:rPr>
          <w:rFonts w:ascii="Calibri" w:hAnsi="Calibri"/>
        </w:rPr>
        <w:t xml:space="preserve"> </w:t>
      </w:r>
    </w:p>
    <w:p w14:paraId="30DF155F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15" w:name="_Hlk58435574"/>
      <w:bookmarkEnd w:id="13"/>
      <w:r w:rsidRPr="00EB7855">
        <w:rPr>
          <w:rFonts w:ascii="Calibri" w:hAnsi="Calibri"/>
        </w:rPr>
        <w:t xml:space="preserve">Belton, C., Julienne, H., Timmons, S., Barjaková, M., Lavin, C., McGowan, F. and Lunn, P.D. (2020). Public expectations for lifting Covid-19 restrictions. </w:t>
      </w:r>
      <w:bookmarkStart w:id="16" w:name="_Hlk48297877"/>
      <w:r w:rsidRPr="00EB7855">
        <w:rPr>
          <w:rFonts w:ascii="Calibri" w:hAnsi="Calibri"/>
          <w:i/>
          <w:iCs/>
        </w:rPr>
        <w:t>ESRI Survey and Statistical Report Series</w:t>
      </w:r>
      <w:bookmarkEnd w:id="16"/>
      <w:r w:rsidRPr="00EB7855">
        <w:rPr>
          <w:rFonts w:ascii="Calibri" w:hAnsi="Calibri"/>
        </w:rPr>
        <w:t xml:space="preserve">, No. 88. </w:t>
      </w:r>
      <w:hyperlink r:id="rId44" w:history="1">
        <w:r w:rsidRPr="00EB7855">
          <w:rPr>
            <w:rStyle w:val="Hyperlink"/>
            <w:rFonts w:ascii="Calibri" w:hAnsi="Calibri"/>
          </w:rPr>
          <w:t>https://doi.org/10.26504/sustat88</w:t>
        </w:r>
      </w:hyperlink>
      <w:r w:rsidRPr="00EB7855">
        <w:rPr>
          <w:rFonts w:ascii="Calibri" w:hAnsi="Calibri"/>
        </w:rPr>
        <w:t xml:space="preserve"> </w:t>
      </w:r>
    </w:p>
    <w:p w14:paraId="7943B300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17" w:name="_Hlk58429280"/>
      <w:bookmarkEnd w:id="15"/>
      <w:r w:rsidRPr="00EB7855">
        <w:rPr>
          <w:rFonts w:ascii="Calibri" w:hAnsi="Calibri"/>
        </w:rPr>
        <w:t xml:space="preserve">Lunn, P. D., Belton, C. A., Lavin, C., McGowan, F. P., Timmons, S., &amp; Robertson, D. A. (2020). Using Behavioral Science to help fight the Coronavirus. </w:t>
      </w:r>
      <w:r w:rsidRPr="00EB7855">
        <w:rPr>
          <w:rFonts w:ascii="Calibri" w:hAnsi="Calibri"/>
          <w:i/>
          <w:iCs/>
        </w:rPr>
        <w:t>Journal of Behavioral Public Administration</w:t>
      </w:r>
      <w:r w:rsidRPr="00EB7855">
        <w:rPr>
          <w:rFonts w:ascii="Calibri" w:hAnsi="Calibri"/>
        </w:rPr>
        <w:t xml:space="preserve">, 3(1), 1-15. </w:t>
      </w:r>
      <w:hyperlink r:id="rId45" w:history="1">
        <w:r w:rsidRPr="00EB7855">
          <w:rPr>
            <w:rStyle w:val="Hyperlink"/>
            <w:rFonts w:ascii="Calibri" w:hAnsi="Calibri"/>
          </w:rPr>
          <w:t>https://doi.org/10.30636/jbpa.31.147</w:t>
        </w:r>
      </w:hyperlink>
      <w:r w:rsidRPr="00EB7855">
        <w:rPr>
          <w:rFonts w:ascii="Calibri" w:hAnsi="Calibri"/>
        </w:rPr>
        <w:t xml:space="preserve">  </w:t>
      </w:r>
    </w:p>
    <w:p w14:paraId="353710DE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18" w:name="_Hlk58429785"/>
      <w:bookmarkStart w:id="19" w:name="_Hlk48300296"/>
      <w:bookmarkEnd w:id="17"/>
      <w:r w:rsidRPr="00EB7855">
        <w:rPr>
          <w:rFonts w:ascii="Calibri" w:hAnsi="Calibri"/>
        </w:rPr>
        <w:lastRenderedPageBreak/>
        <w:t xml:space="preserve">Choisdealbha, Á. N., Timmons, S. and Lunn, P. D. (2020). Experimental evidence for the effects of emissions charges and efficiency information on consumer car choices. </w:t>
      </w:r>
      <w:r w:rsidRPr="00EB7855">
        <w:rPr>
          <w:rFonts w:ascii="Calibri" w:hAnsi="Calibri"/>
          <w:i/>
          <w:iCs/>
        </w:rPr>
        <w:t>Journal of Cleaner Production</w:t>
      </w:r>
      <w:r w:rsidRPr="00EB7855">
        <w:rPr>
          <w:rFonts w:ascii="Calibri" w:hAnsi="Calibri"/>
        </w:rPr>
        <w:t xml:space="preserve">, 254, 120140. </w:t>
      </w:r>
      <w:hyperlink r:id="rId46" w:history="1">
        <w:r w:rsidRPr="00EB7855">
          <w:rPr>
            <w:rStyle w:val="Hyperlink"/>
            <w:rFonts w:ascii="Calibri" w:hAnsi="Calibri"/>
          </w:rPr>
          <w:t>https://doi.org/10.1016/j.jclepro.2020.120140</w:t>
        </w:r>
      </w:hyperlink>
      <w:r w:rsidRPr="00EB7855">
        <w:rPr>
          <w:rFonts w:ascii="Calibri" w:hAnsi="Calibri"/>
        </w:rPr>
        <w:t xml:space="preserve"> </w:t>
      </w:r>
    </w:p>
    <w:p w14:paraId="1C8EF6E2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20" w:name="_Hlk58429858"/>
      <w:bookmarkEnd w:id="18"/>
      <w:r w:rsidRPr="00EB7855">
        <w:rPr>
          <w:rFonts w:ascii="Calibri" w:hAnsi="Calibri"/>
        </w:rPr>
        <w:t xml:space="preserve">Belton, C. A. and Lunn, P. D. (2020). Smart choices? An experimental study of smart meters and time-of-use tariffs in Ireland. </w:t>
      </w:r>
      <w:r w:rsidRPr="00EB7855">
        <w:rPr>
          <w:rFonts w:ascii="Calibri" w:hAnsi="Calibri"/>
          <w:i/>
          <w:iCs/>
        </w:rPr>
        <w:t>Energy Policy</w:t>
      </w:r>
      <w:r w:rsidRPr="00EB7855">
        <w:rPr>
          <w:rFonts w:ascii="Calibri" w:hAnsi="Calibri"/>
        </w:rPr>
        <w:t xml:space="preserve">, 140, 111243. </w:t>
      </w:r>
      <w:hyperlink r:id="rId47" w:history="1">
        <w:r w:rsidRPr="00EB7855">
          <w:rPr>
            <w:rStyle w:val="Hyperlink"/>
            <w:rFonts w:ascii="Calibri" w:hAnsi="Calibri"/>
          </w:rPr>
          <w:t>https://doi.org/10.1016/j.enpol.2020.111243</w:t>
        </w:r>
      </w:hyperlink>
      <w:r w:rsidRPr="00EB7855">
        <w:rPr>
          <w:rFonts w:ascii="Calibri" w:hAnsi="Calibri"/>
        </w:rPr>
        <w:t xml:space="preserve"> </w:t>
      </w:r>
    </w:p>
    <w:p w14:paraId="33A1F499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cstheme="minorHAnsi"/>
        </w:rPr>
      </w:pPr>
      <w:bookmarkStart w:id="21" w:name="_Hlk58429995"/>
      <w:bookmarkEnd w:id="20"/>
      <w:r w:rsidRPr="00EB7855">
        <w:rPr>
          <w:rFonts w:cstheme="minorHAnsi"/>
        </w:rPr>
        <w:t xml:space="preserve">Lunn, P.D., Lyons, S. and Murphy, M. (2020) Predicting Farms’ Noncompliance with Regulations on Nitrate Pollution. </w:t>
      </w:r>
      <w:r w:rsidRPr="00EB7855">
        <w:rPr>
          <w:rFonts w:cstheme="minorHAnsi"/>
          <w:i/>
        </w:rPr>
        <w:t>Journal of Environmental Planning and Management</w:t>
      </w:r>
      <w:r w:rsidRPr="00EB7855">
        <w:rPr>
          <w:rFonts w:cstheme="minorHAnsi"/>
        </w:rPr>
        <w:t xml:space="preserve">, 63:13, 2313-2333. </w:t>
      </w:r>
      <w:hyperlink r:id="rId48" w:history="1">
        <w:r w:rsidRPr="00EB7855">
          <w:rPr>
            <w:rStyle w:val="Hyperlink"/>
            <w:rFonts w:cstheme="minorHAnsi"/>
          </w:rPr>
          <w:t>https://doi.org/10.1080/09640568.2020.1719050</w:t>
        </w:r>
      </w:hyperlink>
    </w:p>
    <w:p w14:paraId="6DB3A2C0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22" w:name="_Hlk58430919"/>
      <w:bookmarkEnd w:id="21"/>
      <w:r w:rsidRPr="00EB7855">
        <w:rPr>
          <w:rFonts w:ascii="Calibri" w:hAnsi="Calibri"/>
        </w:rPr>
        <w:t xml:space="preserve">Robertson, D.A. and Lunn, P.D. (2020). The Effect of Spatial Location of Calorie Information on Choice, Consumption and Eye Movements. </w:t>
      </w:r>
      <w:r w:rsidRPr="00EB7855">
        <w:rPr>
          <w:rFonts w:ascii="Calibri" w:hAnsi="Calibri"/>
          <w:i/>
        </w:rPr>
        <w:t>Appetite</w:t>
      </w:r>
      <w:r w:rsidRPr="00EB7855">
        <w:rPr>
          <w:rFonts w:ascii="Calibri" w:hAnsi="Calibri"/>
        </w:rPr>
        <w:t xml:space="preserve">, 144, 104446. </w:t>
      </w:r>
      <w:hyperlink r:id="rId49" w:history="1">
        <w:r w:rsidRPr="00EB7855">
          <w:rPr>
            <w:rStyle w:val="Hyperlink"/>
            <w:rFonts w:ascii="Calibri" w:hAnsi="Calibri"/>
          </w:rPr>
          <w:t>https://doi.org/10.1016/j.appet.2019.104446</w:t>
        </w:r>
      </w:hyperlink>
      <w:r w:rsidRPr="00EB7855">
        <w:rPr>
          <w:rFonts w:ascii="Calibri" w:hAnsi="Calibri"/>
        </w:rPr>
        <w:t xml:space="preserve"> </w:t>
      </w:r>
    </w:p>
    <w:p w14:paraId="1F778714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23" w:name="_Hlk48300085"/>
      <w:bookmarkEnd w:id="19"/>
      <w:bookmarkEnd w:id="22"/>
      <w:r w:rsidRPr="00EB7855">
        <w:rPr>
          <w:rFonts w:ascii="Calibri" w:hAnsi="Calibri"/>
        </w:rPr>
        <w:t xml:space="preserve">Lunn, P.D., Bohacek, M., McGowan, F.P. and Ní Choisdealbha, Á. (2020). The Surplus Identification Task and Limits to Multi-Attribute Consumer Choice. </w:t>
      </w:r>
      <w:r w:rsidRPr="00EB7855">
        <w:rPr>
          <w:rFonts w:ascii="Calibri" w:hAnsi="Calibri"/>
          <w:i/>
        </w:rPr>
        <w:t>Journal of Experimental Psychology: Applied,</w:t>
      </w:r>
      <w:r w:rsidRPr="00EB7855">
        <w:rPr>
          <w:rFonts w:ascii="Calibri" w:hAnsi="Calibri"/>
        </w:rPr>
        <w:t xml:space="preserve"> </w:t>
      </w:r>
      <w:r w:rsidRPr="00EB7855">
        <w:rPr>
          <w:rFonts w:ascii="Calibri" w:hAnsi="Calibri"/>
          <w:i/>
          <w:iCs/>
        </w:rPr>
        <w:t>26(2)</w:t>
      </w:r>
      <w:r w:rsidRPr="00EB7855">
        <w:rPr>
          <w:rFonts w:ascii="Calibri" w:hAnsi="Calibri"/>
        </w:rPr>
        <w:t xml:space="preserve">, 312–338. </w:t>
      </w:r>
      <w:hyperlink r:id="rId50" w:history="1">
        <w:r w:rsidRPr="00EB7855">
          <w:rPr>
            <w:rStyle w:val="Hyperlink"/>
            <w:rFonts w:ascii="Calibri" w:hAnsi="Calibri"/>
          </w:rPr>
          <w:t>https://doi.org/10.1037/xap0000252</w:t>
        </w:r>
      </w:hyperlink>
      <w:r w:rsidRPr="00EB7855">
        <w:rPr>
          <w:rFonts w:ascii="Calibri" w:hAnsi="Calibri"/>
        </w:rPr>
        <w:t xml:space="preserve"> </w:t>
      </w:r>
    </w:p>
    <w:p w14:paraId="4785D053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24" w:name="_Hlk58431212"/>
      <w:bookmarkStart w:id="25" w:name="_Hlk48300139"/>
      <w:bookmarkEnd w:id="23"/>
      <w:r w:rsidRPr="00EB7855">
        <w:rPr>
          <w:rFonts w:ascii="Calibri" w:hAnsi="Calibri"/>
        </w:rPr>
        <w:t xml:space="preserve">McGowan, F.P. and Lunn, P.D. (2020). Supporting decision-making in retirement planning: do diagrams on pension benefit statements help? </w:t>
      </w:r>
      <w:r w:rsidRPr="00EB7855">
        <w:rPr>
          <w:rFonts w:ascii="Calibri" w:hAnsi="Calibri"/>
          <w:i/>
        </w:rPr>
        <w:t>Journal of Pension Economics and Finance</w:t>
      </w:r>
      <w:r w:rsidRPr="00EB7855">
        <w:rPr>
          <w:rFonts w:ascii="Calibri" w:hAnsi="Calibri"/>
        </w:rPr>
        <w:t xml:space="preserve">, 19(3), 323-343. </w:t>
      </w:r>
      <w:hyperlink r:id="rId51" w:history="1">
        <w:r w:rsidRPr="00EB7855">
          <w:rPr>
            <w:rStyle w:val="Hyperlink"/>
            <w:rFonts w:ascii="Calibri" w:hAnsi="Calibri"/>
          </w:rPr>
          <w:t>https://doi.org/10.1017/S1474747219000015</w:t>
        </w:r>
      </w:hyperlink>
      <w:r w:rsidRPr="00EB7855">
        <w:rPr>
          <w:rFonts w:ascii="Calibri" w:hAnsi="Calibri"/>
        </w:rPr>
        <w:t xml:space="preserve"> </w:t>
      </w:r>
      <w:bookmarkEnd w:id="24"/>
    </w:p>
    <w:p w14:paraId="7395D39F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26" w:name="_Hlk58431603"/>
      <w:r w:rsidRPr="00EB7855">
        <w:rPr>
          <w:rFonts w:ascii="Calibri" w:hAnsi="Calibri"/>
        </w:rPr>
        <w:t>Timmons, S., McElvaney, T. and Lunn, P.D. (2019) An experiment for regulatory policy on broadband speed advertising.</w:t>
      </w:r>
      <w:r w:rsidRPr="00EB7855">
        <w:rPr>
          <w:rFonts w:ascii="Calibri" w:hAnsi="Calibri"/>
          <w:i/>
        </w:rPr>
        <w:t xml:space="preserve"> Journal of Behavioral Economics for Policy</w:t>
      </w:r>
      <w:r w:rsidRPr="00EB7855">
        <w:rPr>
          <w:rFonts w:ascii="Calibri" w:hAnsi="Calibri"/>
        </w:rPr>
        <w:t xml:space="preserve">, 3, 17-24. </w:t>
      </w:r>
      <w:hyperlink r:id="rId52" w:history="1">
        <w:r w:rsidRPr="00EB7855">
          <w:rPr>
            <w:rStyle w:val="Hyperlink"/>
            <w:rFonts w:ascii="Calibri" w:hAnsi="Calibri"/>
          </w:rPr>
          <w:t>https://sabeconomics.org/jbep/jbep-3-2/</w:t>
        </w:r>
      </w:hyperlink>
      <w:r w:rsidRPr="00EB7855">
        <w:rPr>
          <w:rFonts w:ascii="Calibri" w:hAnsi="Calibri"/>
        </w:rPr>
        <w:t xml:space="preserve"> </w:t>
      </w:r>
    </w:p>
    <w:p w14:paraId="55E461F0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 D. (2019). </w:t>
      </w:r>
      <w:proofErr w:type="spellStart"/>
      <w:r w:rsidRPr="00EB7855">
        <w:rPr>
          <w:rFonts w:ascii="Calibri" w:hAnsi="Calibri"/>
        </w:rPr>
        <w:t>Nudger</w:t>
      </w:r>
      <w:proofErr w:type="spellEnd"/>
      <w:r w:rsidRPr="00EB7855">
        <w:rPr>
          <w:rFonts w:ascii="Calibri" w:hAnsi="Calibri"/>
        </w:rPr>
        <w:t xml:space="preserve"> beware: Diagnosis precedes remedy. </w:t>
      </w:r>
      <w:r w:rsidRPr="00EB7855">
        <w:rPr>
          <w:rFonts w:ascii="Calibri" w:hAnsi="Calibri"/>
          <w:i/>
          <w:iCs/>
        </w:rPr>
        <w:t>Journal of Behavioral Economics for Policy</w:t>
      </w:r>
      <w:r w:rsidRPr="00EB7855">
        <w:rPr>
          <w:rFonts w:ascii="Calibri" w:hAnsi="Calibri"/>
        </w:rPr>
        <w:t xml:space="preserve">, 3(S), 23-26. </w:t>
      </w:r>
      <w:hyperlink r:id="rId53" w:history="1">
        <w:r w:rsidRPr="00EB7855">
          <w:rPr>
            <w:rStyle w:val="Hyperlink"/>
            <w:rFonts w:ascii="Calibri" w:hAnsi="Calibri"/>
          </w:rPr>
          <w:t>https://sabeconomics.org/jbep/jbep-3-s/</w:t>
        </w:r>
      </w:hyperlink>
      <w:r w:rsidRPr="00EB7855">
        <w:rPr>
          <w:rFonts w:ascii="Calibri" w:hAnsi="Calibri"/>
        </w:rPr>
        <w:t xml:space="preserve"> </w:t>
      </w:r>
    </w:p>
    <w:p w14:paraId="358E12AC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27" w:name="_Hlk58435777"/>
      <w:bookmarkEnd w:id="26"/>
      <w:r w:rsidRPr="00EB7855">
        <w:rPr>
          <w:rFonts w:ascii="Calibri" w:hAnsi="Calibri"/>
        </w:rPr>
        <w:t xml:space="preserve">Ahrens, A., Curtis, J., Dempsey, S., Devine, M.T., Gillespie, T., Grilli, G., Hynes, S., Lunn, P.D., Lyons, R.C., Lyons, S., McElvaney, T.J., Morgenroth, E., Moore, K., Murphy, M., Ní Choisdealbha, Á. and Nolan, A. (2019). Research on Aspects of Ireland’s Environment, Consumer Behaviour and Health: ESRI Environment Research Programme 2016-2018. Environmental Protection Agency Research Report No. 295. Dublin: EPA. </w:t>
      </w:r>
    </w:p>
    <w:p w14:paraId="266F2C33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28" w:name="_Hlk58435886"/>
      <w:bookmarkEnd w:id="27"/>
      <w:r w:rsidRPr="00EB7855">
        <w:rPr>
          <w:rFonts w:ascii="Calibri" w:hAnsi="Calibri"/>
        </w:rPr>
        <w:t xml:space="preserve">Delaney, L., Doyle, O., Lunn, P. and Weber, T. (2019). Field and lab experiments training at UCD School of Economics. In </w:t>
      </w:r>
      <w:r w:rsidRPr="00EB7855">
        <w:rPr>
          <w:rFonts w:ascii="Calibri" w:hAnsi="Calibri"/>
          <w:i/>
        </w:rPr>
        <w:t>Economics in Action: Topics and Resources</w:t>
      </w:r>
      <w:r w:rsidRPr="00EB7855">
        <w:rPr>
          <w:rFonts w:ascii="Calibri" w:hAnsi="Calibri"/>
        </w:rPr>
        <w:t xml:space="preserve"> (Brancaccio, T. et al., eds.), Chapter 2, pp. 22-35. </w:t>
      </w:r>
    </w:p>
    <w:p w14:paraId="11FF6098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29" w:name="_Hlk58431763"/>
      <w:bookmarkEnd w:id="28"/>
      <w:r w:rsidRPr="00EB7855">
        <w:rPr>
          <w:rFonts w:ascii="Calibri" w:hAnsi="Calibri"/>
        </w:rPr>
        <w:t xml:space="preserve">Lunn, P.D. (2019). Economic Psychology. </w:t>
      </w:r>
      <w:r w:rsidRPr="00EB7855">
        <w:rPr>
          <w:rFonts w:ascii="Calibri" w:hAnsi="Calibri"/>
          <w:i/>
        </w:rPr>
        <w:t>Journal of Economic Psychology</w:t>
      </w:r>
      <w:r w:rsidRPr="00EB7855">
        <w:rPr>
          <w:rFonts w:ascii="Calibri" w:hAnsi="Calibri"/>
        </w:rPr>
        <w:t xml:space="preserve">, 74, 102203. </w:t>
      </w:r>
      <w:hyperlink r:id="rId54" w:history="1">
        <w:r w:rsidRPr="00EB7855">
          <w:rPr>
            <w:rStyle w:val="Hyperlink"/>
            <w:rFonts w:ascii="Calibri" w:hAnsi="Calibri"/>
          </w:rPr>
          <w:t>https://doi.org/10.1016/j.joep.2019.102203</w:t>
        </w:r>
      </w:hyperlink>
      <w:r w:rsidRPr="00EB7855">
        <w:rPr>
          <w:rFonts w:ascii="Calibri" w:hAnsi="Calibri"/>
        </w:rPr>
        <w:t xml:space="preserve"> </w:t>
      </w:r>
    </w:p>
    <w:p w14:paraId="529D7779" w14:textId="4998085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30" w:name="_Hlk58436708"/>
      <w:bookmarkStart w:id="31" w:name="_Hlk58432007"/>
      <w:bookmarkEnd w:id="29"/>
      <w:r w:rsidRPr="00EB7855">
        <w:rPr>
          <w:rFonts w:ascii="Calibri" w:hAnsi="Calibri"/>
        </w:rPr>
        <w:t xml:space="preserve">Lunn, P.D &amp; Kelly, E. (2019) Participation in Rugby in Ireland: A Statistical Analysis, </w:t>
      </w:r>
      <w:r w:rsidRPr="00EB7855">
        <w:rPr>
          <w:rFonts w:ascii="Calibri" w:hAnsi="Calibri"/>
          <w:i/>
          <w:iCs/>
        </w:rPr>
        <w:t>ESRI Research Series, 97</w:t>
      </w:r>
      <w:r w:rsidRPr="00EB7855">
        <w:rPr>
          <w:rFonts w:ascii="Calibri" w:hAnsi="Calibri"/>
        </w:rPr>
        <w:t xml:space="preserve">. </w:t>
      </w:r>
      <w:hyperlink r:id="rId55" w:history="1">
        <w:r w:rsidRPr="00EB7855">
          <w:rPr>
            <w:rStyle w:val="Hyperlink"/>
            <w:rFonts w:ascii="Calibri" w:hAnsi="Calibri"/>
          </w:rPr>
          <w:t>https://doi.org/10.26504/rs97.pdf</w:t>
        </w:r>
      </w:hyperlink>
      <w:r w:rsidRPr="00EB7855">
        <w:rPr>
          <w:rFonts w:ascii="Calibri" w:hAnsi="Calibri"/>
        </w:rPr>
        <w:t xml:space="preserve"> </w:t>
      </w:r>
      <w:bookmarkEnd w:id="30"/>
    </w:p>
    <w:p w14:paraId="0D296650" w14:textId="06F3D0CA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Timmons, S., McGowan, F.P. &amp; Lunn, P.D. (2019). Setting defaults for online banking transactions: Experimental evidence from personal loan repayment terms. </w:t>
      </w:r>
      <w:r w:rsidRPr="00EB7855">
        <w:rPr>
          <w:rFonts w:ascii="Calibri" w:hAnsi="Calibri"/>
          <w:i/>
        </w:rPr>
        <w:t>Journal of Behavioral and Experimental Finance</w:t>
      </w:r>
      <w:r w:rsidRPr="00EB7855">
        <w:rPr>
          <w:rFonts w:ascii="Calibri" w:hAnsi="Calibri"/>
        </w:rPr>
        <w:t xml:space="preserve">, 23, 161-165. </w:t>
      </w:r>
      <w:hyperlink r:id="rId56" w:history="1">
        <w:r w:rsidRPr="00EB7855">
          <w:rPr>
            <w:rStyle w:val="Hyperlink"/>
            <w:rFonts w:ascii="Calibri" w:hAnsi="Calibri"/>
          </w:rPr>
          <w:t>https://doi.org/10.1016/j.jbef.2019.06.002</w:t>
        </w:r>
      </w:hyperlink>
      <w:r w:rsidRPr="00EB7855">
        <w:rPr>
          <w:rFonts w:ascii="Calibri" w:hAnsi="Calibri"/>
        </w:rPr>
        <w:t xml:space="preserve"> </w:t>
      </w:r>
    </w:p>
    <w:p w14:paraId="0846BC4B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32" w:name="_Hlk58436017"/>
      <w:bookmarkEnd w:id="2"/>
      <w:bookmarkEnd w:id="25"/>
      <w:bookmarkEnd w:id="31"/>
      <w:r w:rsidRPr="00EB7855">
        <w:rPr>
          <w:rFonts w:ascii="Calibri" w:hAnsi="Calibri"/>
        </w:rPr>
        <w:t xml:space="preserve">Lunn, P., McGowan, F. and Howard, N. (2018). Do some financial product features negatively affect consumer decisions? A review of evidence. </w:t>
      </w:r>
      <w:r w:rsidRPr="00EB7855">
        <w:rPr>
          <w:rFonts w:ascii="Calibri" w:hAnsi="Calibri"/>
          <w:i/>
        </w:rPr>
        <w:t>ESRI Research Series</w:t>
      </w:r>
      <w:r w:rsidRPr="00EB7855">
        <w:rPr>
          <w:rFonts w:ascii="Calibri" w:hAnsi="Calibri"/>
        </w:rPr>
        <w:t xml:space="preserve">, No. 78. </w:t>
      </w:r>
      <w:hyperlink r:id="rId57" w:history="1">
        <w:r w:rsidRPr="00EB7855">
          <w:rPr>
            <w:rStyle w:val="Hyperlink"/>
            <w:rFonts w:ascii="Calibri" w:hAnsi="Calibri"/>
          </w:rPr>
          <w:t>https://doi.org/10.26504/rs78</w:t>
        </w:r>
      </w:hyperlink>
      <w:r w:rsidRPr="00EB7855">
        <w:rPr>
          <w:rFonts w:ascii="Calibri" w:hAnsi="Calibri"/>
        </w:rPr>
        <w:t xml:space="preserve"> </w:t>
      </w:r>
    </w:p>
    <w:p w14:paraId="1CB249B0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33" w:name="_Hlk58432121"/>
      <w:bookmarkEnd w:id="32"/>
      <w:r w:rsidRPr="00EB7855">
        <w:rPr>
          <w:rFonts w:ascii="Calibri" w:hAnsi="Calibri"/>
        </w:rPr>
        <w:t xml:space="preserve">McElvaney, T., Lunn, P. and McGowan, F. (2018) Do Consumers Understand PCP Car Finance? An Experimental Investigation. </w:t>
      </w:r>
      <w:r w:rsidRPr="00EB7855">
        <w:rPr>
          <w:rFonts w:ascii="Calibri" w:hAnsi="Calibri"/>
          <w:i/>
        </w:rPr>
        <w:t>Journal of Consumer Policy, 41, 229-255</w:t>
      </w:r>
      <w:r w:rsidRPr="00EB7855">
        <w:rPr>
          <w:rFonts w:ascii="Calibri" w:hAnsi="Calibri"/>
        </w:rPr>
        <w:t xml:space="preserve">. </w:t>
      </w:r>
      <w:hyperlink r:id="rId58" w:history="1">
        <w:bookmarkStart w:id="34" w:name="_Hlk58432294"/>
        <w:r w:rsidRPr="00EB7855">
          <w:rPr>
            <w:rStyle w:val="Hyperlink"/>
            <w:rFonts w:ascii="Calibri" w:hAnsi="Calibri"/>
          </w:rPr>
          <w:t>https://doi.org/</w:t>
        </w:r>
        <w:bookmarkEnd w:id="34"/>
        <w:r w:rsidRPr="00EB7855">
          <w:rPr>
            <w:rStyle w:val="Hyperlink"/>
            <w:rFonts w:ascii="Calibri" w:hAnsi="Calibri"/>
          </w:rPr>
          <w:t>10.1007/s10603-018-9380-5</w:t>
        </w:r>
      </w:hyperlink>
      <w:r w:rsidRPr="00EB7855">
        <w:rPr>
          <w:rFonts w:ascii="Calibri" w:hAnsi="Calibri"/>
        </w:rPr>
        <w:t xml:space="preserve"> </w:t>
      </w:r>
    </w:p>
    <w:p w14:paraId="7EC1A081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35" w:name="_Hlk58436126"/>
      <w:bookmarkEnd w:id="33"/>
      <w:r w:rsidRPr="00EB7855">
        <w:rPr>
          <w:rFonts w:ascii="Calibri" w:hAnsi="Calibri"/>
        </w:rPr>
        <w:t xml:space="preserve">Lunn, P.D. and Robertson, D.A. (2018). Using Behavioural Experiments to Pre-test Policy. In </w:t>
      </w:r>
      <w:r w:rsidRPr="00EB7855">
        <w:rPr>
          <w:rFonts w:ascii="Calibri" w:hAnsi="Calibri"/>
          <w:i/>
        </w:rPr>
        <w:t>Budget Perspectives 2018</w:t>
      </w:r>
      <w:r w:rsidRPr="00EB7855">
        <w:rPr>
          <w:rFonts w:ascii="Calibri" w:hAnsi="Calibri"/>
        </w:rPr>
        <w:t xml:space="preserve">, Dublin: ESRI. </w:t>
      </w:r>
      <w:hyperlink r:id="rId59" w:history="1">
        <w:r w:rsidRPr="00EB7855">
          <w:rPr>
            <w:rStyle w:val="Hyperlink"/>
            <w:rFonts w:ascii="Calibri" w:hAnsi="Calibri"/>
          </w:rPr>
          <w:t>https://doi.org/10.26504/bp201902</w:t>
        </w:r>
      </w:hyperlink>
      <w:r w:rsidRPr="00EB7855">
        <w:rPr>
          <w:rFonts w:ascii="Calibri" w:hAnsi="Calibri"/>
        </w:rPr>
        <w:t xml:space="preserve"> </w:t>
      </w:r>
    </w:p>
    <w:p w14:paraId="65375E36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36" w:name="_Hlk58432308"/>
      <w:bookmarkEnd w:id="35"/>
      <w:r w:rsidRPr="00EB7855">
        <w:rPr>
          <w:rFonts w:ascii="Calibri" w:hAnsi="Calibri"/>
        </w:rPr>
        <w:t>Lunn, P.D. and Lyons, S.</w:t>
      </w:r>
      <w:r w:rsidRPr="00EB7855">
        <w:rPr>
          <w:rFonts w:ascii="Calibri" w:hAnsi="Calibri"/>
          <w:i/>
        </w:rPr>
        <w:t xml:space="preserve"> </w:t>
      </w:r>
      <w:r w:rsidRPr="00EB7855">
        <w:rPr>
          <w:rFonts w:ascii="Calibri" w:hAnsi="Calibri"/>
        </w:rPr>
        <w:t xml:space="preserve">(2018). Consumer switching intentions for telecoms services: evidence from Ireland. </w:t>
      </w:r>
      <w:proofErr w:type="spellStart"/>
      <w:r w:rsidRPr="00EB7855">
        <w:rPr>
          <w:rFonts w:ascii="Calibri" w:hAnsi="Calibri"/>
          <w:i/>
        </w:rPr>
        <w:t>Heliyon</w:t>
      </w:r>
      <w:proofErr w:type="spellEnd"/>
      <w:r w:rsidRPr="00EB7855">
        <w:rPr>
          <w:rFonts w:ascii="Calibri" w:hAnsi="Calibri"/>
        </w:rPr>
        <w:t xml:space="preserve">, 4, e00618. </w:t>
      </w:r>
      <w:hyperlink r:id="rId60" w:history="1">
        <w:r w:rsidRPr="00EB7855">
          <w:rPr>
            <w:rStyle w:val="Hyperlink"/>
            <w:rFonts w:ascii="Calibri" w:hAnsi="Calibri"/>
          </w:rPr>
          <w:t>https://doi.org/10.1016/j.heliyon.2018.e00618</w:t>
        </w:r>
      </w:hyperlink>
      <w:r w:rsidRPr="00EB7855">
        <w:rPr>
          <w:rFonts w:ascii="Calibri" w:hAnsi="Calibri"/>
        </w:rPr>
        <w:t xml:space="preserve">  </w:t>
      </w:r>
    </w:p>
    <w:p w14:paraId="18262672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37" w:name="_Hlk58432388"/>
      <w:bookmarkEnd w:id="36"/>
      <w:r w:rsidRPr="00EB7855">
        <w:rPr>
          <w:rFonts w:ascii="Calibri" w:hAnsi="Calibri"/>
        </w:rPr>
        <w:lastRenderedPageBreak/>
        <w:t xml:space="preserve">Lunn, P.D. and Ní Choisdealbha, Á. (2018). The Case for Laboratory Experiments in Behavioural Public Policy, </w:t>
      </w:r>
      <w:r w:rsidRPr="00EB7855">
        <w:rPr>
          <w:rFonts w:ascii="Calibri" w:hAnsi="Calibri"/>
          <w:i/>
        </w:rPr>
        <w:t>Behavioural Public Policy</w:t>
      </w:r>
      <w:r w:rsidRPr="00EB7855">
        <w:rPr>
          <w:rFonts w:ascii="Calibri" w:hAnsi="Calibri"/>
        </w:rPr>
        <w:t xml:space="preserve">, Vol 2(1), 22-40. </w:t>
      </w:r>
      <w:hyperlink r:id="rId61" w:history="1">
        <w:r w:rsidRPr="00EB7855">
          <w:rPr>
            <w:rStyle w:val="Hyperlink"/>
            <w:rFonts w:ascii="Calibri" w:hAnsi="Calibri"/>
          </w:rPr>
          <w:t>https://doi.org/10.1017/bpp.2016.6</w:t>
        </w:r>
      </w:hyperlink>
      <w:r w:rsidRPr="00EB7855">
        <w:rPr>
          <w:rFonts w:ascii="Calibri" w:hAnsi="Calibri"/>
        </w:rPr>
        <w:t xml:space="preserve"> </w:t>
      </w:r>
    </w:p>
    <w:p w14:paraId="0A9D9B50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38" w:name="_Hlk58432551"/>
      <w:bookmarkEnd w:id="37"/>
      <w:r w:rsidRPr="00EB7855">
        <w:rPr>
          <w:rFonts w:ascii="Calibri" w:hAnsi="Calibri"/>
        </w:rPr>
        <w:t>Lunn, P.D. and Bohacek, M (2017). Price Transparency in Residential Electricity: Experiments for Regulatory Policy.</w:t>
      </w:r>
      <w:r w:rsidRPr="00EB7855">
        <w:rPr>
          <w:rFonts w:ascii="Calibri" w:hAnsi="Calibri"/>
          <w:i/>
        </w:rPr>
        <w:t xml:space="preserve"> Journal of Behavioral Economics for Policy</w:t>
      </w:r>
      <w:r w:rsidRPr="00EB7855">
        <w:rPr>
          <w:rFonts w:ascii="Calibri" w:hAnsi="Calibri"/>
        </w:rPr>
        <w:t xml:space="preserve">, 1(2), 31-37. </w:t>
      </w:r>
      <w:hyperlink r:id="rId62" w:history="1">
        <w:r w:rsidRPr="00EB7855">
          <w:rPr>
            <w:rStyle w:val="Hyperlink"/>
            <w:rFonts w:ascii="Calibri" w:hAnsi="Calibri"/>
          </w:rPr>
          <w:t>https://sabeconomics.org/jbep/jbep-1-2/</w:t>
        </w:r>
      </w:hyperlink>
      <w:r w:rsidRPr="00EB7855">
        <w:rPr>
          <w:rFonts w:ascii="Calibri" w:hAnsi="Calibri"/>
        </w:rPr>
        <w:t xml:space="preserve"> </w:t>
      </w:r>
    </w:p>
    <w:p w14:paraId="5B5C12DE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39" w:name="_Hlk58432751"/>
      <w:bookmarkEnd w:id="38"/>
      <w:r w:rsidRPr="00EB7855">
        <w:rPr>
          <w:rFonts w:ascii="Calibri" w:hAnsi="Calibri"/>
        </w:rPr>
        <w:t xml:space="preserve">Lunn, P.D. and Duffy, D. (2017). Are Perceptions of Greatness Accurate? A Statistical Analysis of Brian O’Driscoll’s Contribution to the Irish Rugby Team. </w:t>
      </w:r>
      <w:r w:rsidRPr="00EB7855">
        <w:rPr>
          <w:rFonts w:ascii="Calibri" w:hAnsi="Calibri"/>
          <w:i/>
        </w:rPr>
        <w:t>Economic and Social Review</w:t>
      </w:r>
      <w:r w:rsidRPr="00EB7855">
        <w:rPr>
          <w:rFonts w:ascii="Calibri" w:hAnsi="Calibri"/>
        </w:rPr>
        <w:t xml:space="preserve">, 48, 85-107. </w:t>
      </w:r>
      <w:hyperlink r:id="rId63" w:history="1">
        <w:r w:rsidRPr="00EB7855">
          <w:rPr>
            <w:rStyle w:val="Hyperlink"/>
            <w:rFonts w:ascii="Calibri" w:hAnsi="Calibri"/>
          </w:rPr>
          <w:t>https://www.esr.ie/issue/view/31</w:t>
        </w:r>
      </w:hyperlink>
      <w:r w:rsidRPr="00EB7855">
        <w:rPr>
          <w:rFonts w:ascii="Calibri" w:hAnsi="Calibri"/>
        </w:rPr>
        <w:t xml:space="preserve"> </w:t>
      </w:r>
    </w:p>
    <w:p w14:paraId="2F983939" w14:textId="1246AAB1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40" w:name="_Hlk58436341"/>
      <w:bookmarkEnd w:id="39"/>
      <w:r w:rsidRPr="00EB7855">
        <w:rPr>
          <w:rFonts w:ascii="Calibri" w:hAnsi="Calibri"/>
        </w:rPr>
        <w:t>Lunn, P.D &amp; Kelly, E. (2017) Participation in Golf in Ireland: A Statistical Analysis, Confederation of Golf in Ireland/ESRI.</w:t>
      </w:r>
    </w:p>
    <w:p w14:paraId="419CE839" w14:textId="0A14AAA6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41" w:name="_Hlk58436783"/>
      <w:r w:rsidRPr="00EB7855">
        <w:rPr>
          <w:rFonts w:ascii="Calibri" w:hAnsi="Calibri"/>
        </w:rPr>
        <w:t xml:space="preserve">Lunn, P.D. (2017). Measuring Participation or Participating in Measurement? The Cautionary Tale of An Accidental Experiment in Survey Accuracy. Forthcoming in Prieto, J. (ed.), </w:t>
      </w:r>
      <w:r w:rsidRPr="00EB7855">
        <w:rPr>
          <w:rFonts w:ascii="Calibri" w:hAnsi="Calibri"/>
          <w:i/>
        </w:rPr>
        <w:t>Enhancing Cultural Participation in the EU. Challenges and Methods</w:t>
      </w:r>
      <w:r w:rsidRPr="00EB7855">
        <w:rPr>
          <w:rFonts w:ascii="Calibri" w:hAnsi="Calibri"/>
        </w:rPr>
        <w:t xml:space="preserve">. Berlin: Springer. </w:t>
      </w:r>
      <w:bookmarkEnd w:id="41"/>
    </w:p>
    <w:p w14:paraId="764CC170" w14:textId="28A0F32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P.D., Bohacek, M. and Rybicki, A. (2016). An Experimental Investigation of Personal Loan Choices. Dublin: ESRI, Irish Central Bank, CCPC, CER, </w:t>
      </w:r>
      <w:proofErr w:type="spellStart"/>
      <w:r w:rsidRPr="00EB7855">
        <w:rPr>
          <w:rFonts w:ascii="Calibri" w:hAnsi="Calibri"/>
        </w:rPr>
        <w:t>ComReg</w:t>
      </w:r>
      <w:proofErr w:type="spellEnd"/>
      <w:r w:rsidRPr="00EB7855">
        <w:rPr>
          <w:rFonts w:ascii="Calibri" w:hAnsi="Calibri"/>
        </w:rPr>
        <w:t>.</w:t>
      </w:r>
    </w:p>
    <w:p w14:paraId="79A5CA03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OECD (2016). </w:t>
      </w:r>
      <w:r w:rsidRPr="00EB7855">
        <w:rPr>
          <w:rFonts w:ascii="Calibri" w:hAnsi="Calibri"/>
          <w:i/>
        </w:rPr>
        <w:t>Protecting Consumers through Behavioural Insights: Regulating the Communications Market in Colombia</w:t>
      </w:r>
      <w:r w:rsidRPr="00EB7855">
        <w:rPr>
          <w:rFonts w:ascii="Calibri" w:hAnsi="Calibri"/>
        </w:rPr>
        <w:t xml:space="preserve">. Paris: OECD Publishing. (Authored in collaboration with OECD, UK Behavioural Insights Team and Denmark’s </w:t>
      </w:r>
      <w:proofErr w:type="spellStart"/>
      <w:r w:rsidRPr="00EB7855">
        <w:rPr>
          <w:rFonts w:ascii="Calibri" w:hAnsi="Calibri"/>
        </w:rPr>
        <w:t>iNudgeYou</w:t>
      </w:r>
      <w:proofErr w:type="spellEnd"/>
      <w:r w:rsidRPr="00EB7855">
        <w:rPr>
          <w:rFonts w:ascii="Calibri" w:hAnsi="Calibri"/>
        </w:rPr>
        <w:t xml:space="preserve">).  </w:t>
      </w:r>
    </w:p>
    <w:p w14:paraId="6843DDAF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42" w:name="_Hlk58436389"/>
      <w:bookmarkEnd w:id="40"/>
      <w:r w:rsidRPr="00EB7855">
        <w:rPr>
          <w:rFonts w:ascii="Calibri" w:hAnsi="Calibri"/>
        </w:rPr>
        <w:t xml:space="preserve">Lunn, P.D., Bohacek, M., Somerville, J., Ní Choisdealbha, Á. and McGowan, F. (2016). PRICE Lab: An Investigation of Consumers’ Capabilities with Complex Products. Dublin: ESRI, Irish Central Bank, CCPC, CER, </w:t>
      </w:r>
      <w:proofErr w:type="spellStart"/>
      <w:r w:rsidRPr="00EB7855">
        <w:rPr>
          <w:rFonts w:ascii="Calibri" w:hAnsi="Calibri"/>
        </w:rPr>
        <w:t>ComReg</w:t>
      </w:r>
      <w:proofErr w:type="spellEnd"/>
      <w:r w:rsidRPr="00EB7855">
        <w:rPr>
          <w:rFonts w:ascii="Calibri" w:hAnsi="Calibri"/>
        </w:rPr>
        <w:t>.</w:t>
      </w:r>
    </w:p>
    <w:bookmarkEnd w:id="42"/>
    <w:p w14:paraId="0E9C6183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P.D. and Duffy, D. (2015). Perceptual Noise and Perceived Inflation after the Euro Currency Changeover. </w:t>
      </w:r>
      <w:r w:rsidRPr="00EB7855">
        <w:rPr>
          <w:rFonts w:ascii="Calibri" w:hAnsi="Calibri"/>
          <w:i/>
        </w:rPr>
        <w:t>Journal of Behavioral and Experimental Finance</w:t>
      </w:r>
      <w:r w:rsidRPr="00EB7855">
        <w:rPr>
          <w:rFonts w:ascii="Calibri" w:hAnsi="Calibri"/>
        </w:rPr>
        <w:t xml:space="preserve">, 7, 1-16. </w:t>
      </w:r>
      <w:hyperlink r:id="rId64" w:history="1">
        <w:r w:rsidRPr="00EB7855">
          <w:rPr>
            <w:rStyle w:val="Hyperlink"/>
            <w:rFonts w:ascii="Calibri" w:hAnsi="Calibri"/>
          </w:rPr>
          <w:t>http://dx.doi.org/10.1016/j.jbef.2015.04.001</w:t>
        </w:r>
      </w:hyperlink>
      <w:r w:rsidRPr="00EB7855">
        <w:rPr>
          <w:rFonts w:ascii="Calibri" w:hAnsi="Calibri"/>
        </w:rPr>
        <w:t xml:space="preserve"> </w:t>
      </w:r>
    </w:p>
    <w:p w14:paraId="20559763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43" w:name="_Hlk58433122"/>
      <w:r w:rsidRPr="00EB7855">
        <w:rPr>
          <w:rFonts w:ascii="Calibri" w:hAnsi="Calibri"/>
        </w:rPr>
        <w:t xml:space="preserve">Lunn, P.D. (2015). Are Consumer Decision-Making Phenomena a Fourth Market Failure? </w:t>
      </w:r>
      <w:r w:rsidRPr="00EB7855">
        <w:rPr>
          <w:rFonts w:ascii="Calibri" w:hAnsi="Calibri"/>
          <w:i/>
        </w:rPr>
        <w:t>Journal of Consumer Policy</w:t>
      </w:r>
      <w:r w:rsidRPr="00EB7855">
        <w:rPr>
          <w:rFonts w:ascii="Calibri" w:hAnsi="Calibri"/>
        </w:rPr>
        <w:t xml:space="preserve">, 38, 315-330. </w:t>
      </w:r>
      <w:hyperlink r:id="rId65" w:history="1">
        <w:r w:rsidRPr="00EB7855">
          <w:rPr>
            <w:rStyle w:val="Hyperlink"/>
            <w:rFonts w:ascii="Calibri" w:hAnsi="Calibri"/>
          </w:rPr>
          <w:t>https://doi.org/10.1007/s10603-014-9281-1</w:t>
        </w:r>
      </w:hyperlink>
      <w:r w:rsidRPr="00EB7855">
        <w:rPr>
          <w:rFonts w:ascii="Calibri" w:hAnsi="Calibri"/>
        </w:rPr>
        <w:t xml:space="preserve"> </w:t>
      </w:r>
    </w:p>
    <w:p w14:paraId="23C32D36" w14:textId="142FBA48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44" w:name="_Hlk58436930"/>
      <w:bookmarkStart w:id="45" w:name="_Hlk58436403"/>
      <w:bookmarkEnd w:id="43"/>
      <w:r w:rsidRPr="00EB7855">
        <w:rPr>
          <w:rFonts w:ascii="Calibri" w:hAnsi="Calibri"/>
        </w:rPr>
        <w:t xml:space="preserve">Lunn, P.D. and Kelly, E. (2015). Participation in School Sport and Post-School Pathways: Evidence from Ireland. </w:t>
      </w:r>
      <w:r w:rsidRPr="00EB7855">
        <w:rPr>
          <w:rFonts w:ascii="Calibri" w:hAnsi="Calibri"/>
          <w:i/>
        </w:rPr>
        <w:t>National Institute Economic Review</w:t>
      </w:r>
      <w:r w:rsidRPr="00EB7855">
        <w:rPr>
          <w:rFonts w:ascii="Calibri" w:hAnsi="Calibri"/>
        </w:rPr>
        <w:t>, 232, R51-66.</w:t>
      </w:r>
      <w:bookmarkEnd w:id="44"/>
    </w:p>
    <w:p w14:paraId="0E9D7EAB" w14:textId="0B1445B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 (2014). </w:t>
      </w:r>
      <w:r w:rsidRPr="00EB7855">
        <w:rPr>
          <w:rFonts w:ascii="Calibri" w:hAnsi="Calibri"/>
          <w:i/>
        </w:rPr>
        <w:t>Regulatory Policy and Behavioural Economics</w:t>
      </w:r>
      <w:r w:rsidRPr="00EB7855">
        <w:rPr>
          <w:rFonts w:ascii="Calibri" w:hAnsi="Calibri"/>
        </w:rPr>
        <w:t xml:space="preserve">. Paris: OECD Publishing. </w:t>
      </w:r>
    </w:p>
    <w:p w14:paraId="4B112775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46" w:name="_Hlk58433340"/>
      <w:bookmarkEnd w:id="45"/>
      <w:r w:rsidRPr="00EB7855">
        <w:rPr>
          <w:rFonts w:ascii="Calibri" w:hAnsi="Calibri"/>
        </w:rPr>
        <w:t xml:space="preserve">Lunn, P.D. (2014). Researchers imply, Policymakers Infer: the Relationship between Evidence and Policy. </w:t>
      </w:r>
      <w:r w:rsidRPr="00EB7855">
        <w:rPr>
          <w:rFonts w:ascii="Calibri" w:hAnsi="Calibri"/>
          <w:i/>
        </w:rPr>
        <w:t>Journal of the Statistical and Social Inquiry Society of Ireland</w:t>
      </w:r>
      <w:r w:rsidRPr="00EB7855">
        <w:rPr>
          <w:rFonts w:ascii="Calibri" w:hAnsi="Calibri"/>
        </w:rPr>
        <w:t>, XLII, 96-106.</w:t>
      </w:r>
      <w:r w:rsidRPr="009D50DF">
        <w:t xml:space="preserve"> </w:t>
      </w:r>
      <w:hyperlink r:id="rId66" w:history="1">
        <w:r w:rsidRPr="00EB7855">
          <w:rPr>
            <w:rStyle w:val="Hyperlink"/>
            <w:rFonts w:ascii="Calibri" w:hAnsi="Calibri"/>
          </w:rPr>
          <w:t>http://hdl.handle.net/2262/68198</w:t>
        </w:r>
      </w:hyperlink>
      <w:r w:rsidRPr="00EB7855">
        <w:rPr>
          <w:rFonts w:ascii="Calibri" w:hAnsi="Calibri"/>
        </w:rPr>
        <w:t xml:space="preserve"> </w:t>
      </w:r>
    </w:p>
    <w:p w14:paraId="6C239C54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eastAsia="Calibri" w:hAnsi="Calibri"/>
        </w:rPr>
      </w:pPr>
      <w:bookmarkStart w:id="47" w:name="_Hlk58433451"/>
      <w:bookmarkEnd w:id="46"/>
      <w:r w:rsidRPr="00EB7855">
        <w:rPr>
          <w:rFonts w:ascii="Calibri" w:eastAsia="Calibri" w:hAnsi="Calibri"/>
        </w:rPr>
        <w:t xml:space="preserve">Lunn, P.D. (2013). The Role of Decision-making Biases in Ireland’s Banking Crisis. </w:t>
      </w:r>
      <w:r w:rsidRPr="00EB7855">
        <w:rPr>
          <w:rFonts w:ascii="Calibri" w:eastAsia="Calibri" w:hAnsi="Calibri"/>
          <w:i/>
        </w:rPr>
        <w:t>Irish Political Studies</w:t>
      </w:r>
      <w:r w:rsidRPr="00EB7855">
        <w:rPr>
          <w:rFonts w:ascii="Calibri" w:hAnsi="Calibri"/>
          <w:i/>
        </w:rPr>
        <w:t xml:space="preserve">, </w:t>
      </w:r>
      <w:r w:rsidRPr="00EB7855">
        <w:rPr>
          <w:rFonts w:ascii="Calibri" w:hAnsi="Calibri"/>
        </w:rPr>
        <w:t>28, 563-590</w:t>
      </w:r>
      <w:r w:rsidRPr="00EB7855">
        <w:rPr>
          <w:rFonts w:ascii="Calibri" w:eastAsia="Calibri" w:hAnsi="Calibri"/>
        </w:rPr>
        <w:t xml:space="preserve">. </w:t>
      </w:r>
      <w:hyperlink r:id="rId67" w:history="1">
        <w:r w:rsidRPr="00EB7855">
          <w:rPr>
            <w:rStyle w:val="Hyperlink"/>
            <w:rFonts w:ascii="Calibri" w:eastAsia="Calibri" w:hAnsi="Calibri"/>
          </w:rPr>
          <w:t>http://dx.doi.org/10.1080/07907184.2012.742068</w:t>
        </w:r>
      </w:hyperlink>
      <w:r w:rsidRPr="00EB7855">
        <w:rPr>
          <w:rFonts w:ascii="Calibri" w:eastAsia="Calibri" w:hAnsi="Calibri"/>
        </w:rPr>
        <w:t xml:space="preserve"> </w:t>
      </w:r>
    </w:p>
    <w:p w14:paraId="2D3120C7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48" w:name="_Hlk58436437"/>
      <w:bookmarkEnd w:id="47"/>
      <w:r w:rsidRPr="00EB7855">
        <w:rPr>
          <w:rFonts w:ascii="Calibri" w:hAnsi="Calibri"/>
        </w:rPr>
        <w:t xml:space="preserve">Lunn, P.D. (2013). Protecting Consumers of Financial Services. In </w:t>
      </w:r>
      <w:r w:rsidRPr="00EB7855">
        <w:rPr>
          <w:rFonts w:ascii="Calibri" w:hAnsi="Calibri"/>
          <w:i/>
        </w:rPr>
        <w:t>Using Evidence to Inform Policy</w:t>
      </w:r>
      <w:r w:rsidRPr="00EB7855">
        <w:rPr>
          <w:rFonts w:ascii="Calibri" w:hAnsi="Calibri"/>
        </w:rPr>
        <w:t>, Lunn and Ruane (Eds.), Chapter 9. Dublin: Gill &amp; Macmillan.</w:t>
      </w:r>
    </w:p>
    <w:p w14:paraId="3D9664F7" w14:textId="516D7363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49" w:name="_Hlk58437022"/>
      <w:bookmarkStart w:id="50" w:name="_Hlk58436959"/>
      <w:bookmarkStart w:id="51" w:name="_Hlk58433581"/>
      <w:bookmarkEnd w:id="48"/>
      <w:r w:rsidRPr="00EB7855">
        <w:rPr>
          <w:rFonts w:ascii="Calibri" w:hAnsi="Calibri"/>
        </w:rPr>
        <w:t xml:space="preserve">Lunn, P., Kelly, E. and Fitzpatrick, N. (2013). Keeping Them in the Game: Taking Up and Dropping Out of Sport and Exercise in Ireland. ESRI Research Series No. 33. </w:t>
      </w:r>
      <w:bookmarkEnd w:id="49"/>
    </w:p>
    <w:p w14:paraId="2734E3AE" w14:textId="5FB1A86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Kelly, E. and Lunn, P. (2013). </w:t>
      </w:r>
      <w:r w:rsidRPr="00EB7855">
        <w:rPr>
          <w:rFonts w:ascii="Calibri" w:hAnsi="Calibri"/>
          <w:i/>
        </w:rPr>
        <w:t>Swimming in Ireland: A Statistical Analysis</w:t>
      </w:r>
      <w:r w:rsidRPr="00EB7855">
        <w:rPr>
          <w:rFonts w:ascii="Calibri" w:hAnsi="Calibri"/>
        </w:rPr>
        <w:t>. Swim Ireland/Irish Sports Council/ESRI.</w:t>
      </w:r>
      <w:bookmarkEnd w:id="50"/>
    </w:p>
    <w:p w14:paraId="05CF4713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52" w:name="_Hlk58437397"/>
      <w:r w:rsidRPr="00EB7855">
        <w:rPr>
          <w:rFonts w:ascii="Calibri" w:hAnsi="Calibri"/>
        </w:rPr>
        <w:t xml:space="preserve">Lunn, P. and Ruane, F.P. (Editors) (2013). </w:t>
      </w:r>
      <w:r w:rsidRPr="00EB7855">
        <w:rPr>
          <w:rFonts w:ascii="Calibri" w:hAnsi="Calibri"/>
          <w:i/>
        </w:rPr>
        <w:t>Using Evidence to Inform Policy</w:t>
      </w:r>
      <w:r w:rsidRPr="00EB7855">
        <w:rPr>
          <w:rFonts w:ascii="Calibri" w:hAnsi="Calibri"/>
        </w:rPr>
        <w:t>. Dublin: Gill &amp; Macmillan.</w:t>
      </w:r>
    </w:p>
    <w:p w14:paraId="7BE6561A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53" w:name="_Hlk58437433"/>
      <w:bookmarkEnd w:id="52"/>
      <w:r w:rsidRPr="00EB7855">
        <w:rPr>
          <w:rFonts w:ascii="Calibri" w:hAnsi="Calibri"/>
        </w:rPr>
        <w:t xml:space="preserve">Ruane, F.P. and Lunn, P.D. (2013). Increasing the Contribution of Evidence to Policy. In </w:t>
      </w:r>
      <w:r w:rsidRPr="00EB7855">
        <w:rPr>
          <w:rFonts w:ascii="Calibri" w:hAnsi="Calibri"/>
          <w:i/>
        </w:rPr>
        <w:t>Using Evidence to Inform Policy</w:t>
      </w:r>
      <w:r w:rsidRPr="00EB7855">
        <w:rPr>
          <w:rFonts w:ascii="Calibri" w:hAnsi="Calibri"/>
        </w:rPr>
        <w:t>, Lunn and Ruane (Eds.), Chapter 13. Dublin: Gill &amp; Macmillan.</w:t>
      </w:r>
    </w:p>
    <w:p w14:paraId="4E82181C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P.D. and Ruane, F.P. (2013). When and How Can Evidence Inform Policy? In </w:t>
      </w:r>
      <w:r w:rsidRPr="00EB7855">
        <w:rPr>
          <w:rFonts w:ascii="Calibri" w:hAnsi="Calibri"/>
          <w:i/>
        </w:rPr>
        <w:t>Using Evidence to Inform Policy</w:t>
      </w:r>
      <w:r w:rsidRPr="00EB7855">
        <w:rPr>
          <w:rFonts w:ascii="Calibri" w:hAnsi="Calibri"/>
        </w:rPr>
        <w:t>, Lunn and Ruane (Eds.), Chapter 1. Dublin: Gill &amp; Macmillan.</w:t>
      </w:r>
    </w:p>
    <w:bookmarkEnd w:id="53"/>
    <w:p w14:paraId="6FE3BCF7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 (2012). </w:t>
      </w:r>
      <w:r w:rsidRPr="00EB7855">
        <w:rPr>
          <w:rFonts w:ascii="Calibri" w:hAnsi="Calibri"/>
          <w:i/>
        </w:rPr>
        <w:t>The Impact of Recession on Migration: A Preliminary Analysis of Census 2011</w:t>
      </w:r>
      <w:r w:rsidRPr="00EB7855">
        <w:rPr>
          <w:rFonts w:ascii="Calibri" w:hAnsi="Calibri"/>
        </w:rPr>
        <w:t>. QEC Research Note, Summer 2012.</w:t>
      </w:r>
    </w:p>
    <w:p w14:paraId="0ED544EC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lastRenderedPageBreak/>
        <w:t>Watson, D., Lunn, P., Quinn, E. and Russell, H. (2012). Multiple Disadvantage in Ireland: An Equality Analysis of Census 2006. Dublin: The Equality Authority/ESRI.</w:t>
      </w:r>
    </w:p>
    <w:p w14:paraId="50C33940" w14:textId="4EDD9F4B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eastAsia="Calibri" w:hAnsi="Calibri"/>
        </w:rPr>
      </w:pPr>
      <w:r w:rsidRPr="00EB7855">
        <w:rPr>
          <w:rFonts w:ascii="Calibri" w:eastAsia="Calibri" w:hAnsi="Calibri"/>
        </w:rPr>
        <w:t xml:space="preserve">Lunn, P.D. (2012). Telecommunications Consumers: A Behavioral Economic Analysis. </w:t>
      </w:r>
      <w:r w:rsidRPr="00EB7855">
        <w:rPr>
          <w:rFonts w:ascii="Calibri" w:eastAsia="Calibri" w:hAnsi="Calibri"/>
          <w:i/>
        </w:rPr>
        <w:t>Journal of Consumer Affairs</w:t>
      </w:r>
      <w:r w:rsidRPr="00EB7855">
        <w:rPr>
          <w:rFonts w:ascii="Calibri" w:eastAsia="Calibri" w:hAnsi="Calibri"/>
        </w:rPr>
        <w:t xml:space="preserve">, </w:t>
      </w:r>
      <w:r w:rsidRPr="00EB7855">
        <w:rPr>
          <w:rFonts w:ascii="Calibri" w:hAnsi="Calibri"/>
        </w:rPr>
        <w:t>47, 167-189</w:t>
      </w:r>
      <w:r w:rsidRPr="00EB7855">
        <w:rPr>
          <w:rFonts w:ascii="Calibri" w:eastAsia="Calibri" w:hAnsi="Calibri"/>
        </w:rPr>
        <w:t xml:space="preserve">. </w:t>
      </w:r>
      <w:hyperlink r:id="rId68" w:history="1">
        <w:r w:rsidRPr="00EB7855">
          <w:rPr>
            <w:rStyle w:val="Hyperlink"/>
            <w:rFonts w:ascii="Calibri" w:eastAsia="Calibri" w:hAnsi="Calibri"/>
          </w:rPr>
          <w:t>https://doi.org/10.1111/j.1745-6606.2012.01245.x</w:t>
        </w:r>
      </w:hyperlink>
      <w:r w:rsidRPr="00EB7855">
        <w:rPr>
          <w:rFonts w:ascii="Calibri" w:eastAsia="Calibri" w:hAnsi="Calibri"/>
        </w:rPr>
        <w:t xml:space="preserve"> </w:t>
      </w:r>
    </w:p>
    <w:p w14:paraId="6C78269C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eastAsia="Calibri" w:hAnsi="Calibri"/>
        </w:rPr>
      </w:pPr>
      <w:bookmarkStart w:id="54" w:name="_Hlk58433678"/>
      <w:bookmarkEnd w:id="51"/>
      <w:r w:rsidRPr="00EB7855">
        <w:rPr>
          <w:rFonts w:ascii="Calibri" w:eastAsia="Calibri" w:hAnsi="Calibri"/>
        </w:rPr>
        <w:t xml:space="preserve">Lunn, P.D. (2012). Behavioural Economics and Policymaking: Learning from the Early Adopters. </w:t>
      </w:r>
      <w:r w:rsidRPr="00EB7855">
        <w:rPr>
          <w:rFonts w:ascii="Calibri" w:eastAsia="Calibri" w:hAnsi="Calibri"/>
          <w:i/>
        </w:rPr>
        <w:t>Economic and Social Review</w:t>
      </w:r>
      <w:r w:rsidRPr="00EB7855">
        <w:rPr>
          <w:rFonts w:ascii="Calibri" w:eastAsia="Calibri" w:hAnsi="Calibri"/>
        </w:rPr>
        <w:t xml:space="preserve">, 43, 423-449. </w:t>
      </w:r>
      <w:hyperlink r:id="rId69" w:history="1">
        <w:r w:rsidRPr="00EB7855">
          <w:rPr>
            <w:rStyle w:val="Hyperlink"/>
            <w:rFonts w:ascii="Calibri" w:eastAsia="Calibri" w:hAnsi="Calibri"/>
          </w:rPr>
          <w:t>https://www.esr.ie/issue/view/8</w:t>
        </w:r>
      </w:hyperlink>
      <w:r w:rsidRPr="00EB7855">
        <w:rPr>
          <w:rFonts w:ascii="Calibri" w:eastAsia="Calibri" w:hAnsi="Calibri"/>
        </w:rPr>
        <w:t xml:space="preserve"> </w:t>
      </w:r>
    </w:p>
    <w:p w14:paraId="586E311F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55" w:name="_Hlk58436476"/>
      <w:bookmarkEnd w:id="54"/>
      <w:r w:rsidRPr="00EB7855">
        <w:rPr>
          <w:rFonts w:ascii="Calibri" w:hAnsi="Calibri"/>
        </w:rPr>
        <w:t xml:space="preserve">Lunn, P. (2012). </w:t>
      </w:r>
      <w:r w:rsidRPr="00EB7855">
        <w:rPr>
          <w:rFonts w:ascii="Calibri" w:hAnsi="Calibri"/>
          <w:i/>
        </w:rPr>
        <w:t xml:space="preserve">Can Policy Improve Our Financial Decision-Making? </w:t>
      </w:r>
      <w:r w:rsidRPr="00EB7855">
        <w:rPr>
          <w:rFonts w:ascii="Calibri" w:hAnsi="Calibri"/>
        </w:rPr>
        <w:t>ESRI Economic Renewal Series, No. 8.</w:t>
      </w:r>
    </w:p>
    <w:p w14:paraId="165F553F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eastAsia="Calibri" w:hAnsi="Calibri"/>
        </w:rPr>
      </w:pPr>
      <w:bookmarkStart w:id="56" w:name="_Hlk58433742"/>
      <w:bookmarkEnd w:id="55"/>
      <w:r w:rsidRPr="00EB7855">
        <w:rPr>
          <w:rFonts w:ascii="Calibri" w:hAnsi="Calibri"/>
        </w:rPr>
        <w:t>McGinnity, F.</w:t>
      </w:r>
      <w:r w:rsidRPr="00EB7855">
        <w:rPr>
          <w:rFonts w:ascii="Calibri" w:eastAsia="Calibri" w:hAnsi="Calibri"/>
        </w:rPr>
        <w:t xml:space="preserve"> </w:t>
      </w:r>
      <w:r w:rsidRPr="00EB7855">
        <w:rPr>
          <w:rFonts w:ascii="Calibri" w:hAnsi="Calibri"/>
        </w:rPr>
        <w:t>and</w:t>
      </w:r>
      <w:r w:rsidRPr="00EB7855">
        <w:rPr>
          <w:rFonts w:ascii="Calibri" w:eastAsia="Calibri" w:hAnsi="Calibri"/>
        </w:rPr>
        <w:t xml:space="preserve"> Lunn, P.D. (2011). Measuring discrimination facing ethnic minority job applicants: an Irish experiment. </w:t>
      </w:r>
      <w:r w:rsidRPr="00EB7855">
        <w:rPr>
          <w:rFonts w:ascii="Calibri" w:eastAsia="Calibri" w:hAnsi="Calibri"/>
          <w:i/>
        </w:rPr>
        <w:t>Work, Employment and Society</w:t>
      </w:r>
      <w:r w:rsidRPr="00EB7855">
        <w:rPr>
          <w:rFonts w:ascii="Calibri" w:eastAsia="Calibri" w:hAnsi="Calibri"/>
        </w:rPr>
        <w:t xml:space="preserve">, 25, 693-708. </w:t>
      </w:r>
      <w:hyperlink r:id="rId70" w:history="1">
        <w:r w:rsidRPr="00EB7855">
          <w:rPr>
            <w:rStyle w:val="Hyperlink"/>
            <w:rFonts w:ascii="Calibri" w:eastAsia="Calibri" w:hAnsi="Calibri"/>
          </w:rPr>
          <w:t>https://doi.org/10.1177/0950017011419722</w:t>
        </w:r>
      </w:hyperlink>
      <w:r w:rsidRPr="00EB7855">
        <w:rPr>
          <w:rFonts w:ascii="Calibri" w:eastAsia="Calibri" w:hAnsi="Calibri"/>
        </w:rPr>
        <w:t xml:space="preserve"> </w:t>
      </w:r>
    </w:p>
    <w:p w14:paraId="3418E201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57" w:name="_Hlk58437138"/>
      <w:bookmarkStart w:id="58" w:name="_Hlk58436542"/>
      <w:bookmarkEnd w:id="56"/>
      <w:r w:rsidRPr="00EB7855">
        <w:rPr>
          <w:rFonts w:ascii="Calibri" w:hAnsi="Calibri"/>
        </w:rPr>
        <w:t xml:space="preserve">Lunn, P. and </w:t>
      </w:r>
      <w:proofErr w:type="spellStart"/>
      <w:r w:rsidRPr="00EB7855">
        <w:rPr>
          <w:rFonts w:ascii="Calibri" w:hAnsi="Calibri"/>
        </w:rPr>
        <w:t>Layte</w:t>
      </w:r>
      <w:proofErr w:type="spellEnd"/>
      <w:r w:rsidRPr="00EB7855">
        <w:rPr>
          <w:rFonts w:ascii="Calibri" w:hAnsi="Calibri"/>
        </w:rPr>
        <w:t xml:space="preserve">, R. (2011). </w:t>
      </w:r>
      <w:r w:rsidRPr="00EB7855">
        <w:rPr>
          <w:rFonts w:ascii="Calibri" w:hAnsi="Calibri"/>
          <w:i/>
        </w:rPr>
        <w:t>The Irish Sports Monitor: Third Annual Report 2009</w:t>
      </w:r>
      <w:r w:rsidRPr="00EB7855">
        <w:rPr>
          <w:rFonts w:ascii="Calibri" w:hAnsi="Calibri"/>
        </w:rPr>
        <w:t>. Dublin: The Irish Sports Council/ESRI.</w:t>
      </w:r>
    </w:p>
    <w:p w14:paraId="39A2FF27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Kelly, E. and Lunn, P. (2011). </w:t>
      </w:r>
      <w:r w:rsidRPr="00EB7855">
        <w:rPr>
          <w:rFonts w:ascii="Calibri" w:hAnsi="Calibri"/>
          <w:i/>
        </w:rPr>
        <w:t>Sport and Recreational Exercise among Adults in Local Sports partnership Areas</w:t>
      </w:r>
      <w:r w:rsidRPr="00EB7855">
        <w:rPr>
          <w:rFonts w:ascii="Calibri" w:hAnsi="Calibri"/>
        </w:rPr>
        <w:t xml:space="preserve">. A series of 8 short reports published by the Irish Sports Council/ESRI. </w:t>
      </w:r>
    </w:p>
    <w:p w14:paraId="3386C5A2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59" w:name="_Hlk58437485"/>
      <w:bookmarkStart w:id="60" w:name="_Hlk58437171"/>
      <w:bookmarkEnd w:id="57"/>
      <w:r w:rsidRPr="00EB7855">
        <w:rPr>
          <w:rFonts w:ascii="Calibri" w:hAnsi="Calibri"/>
        </w:rPr>
        <w:t xml:space="preserve">Lunn, P. and Fahey, T. (2011). </w:t>
      </w:r>
      <w:r w:rsidRPr="00EB7855">
        <w:rPr>
          <w:rFonts w:ascii="Calibri" w:hAnsi="Calibri"/>
          <w:i/>
        </w:rPr>
        <w:t>Households and Family Structures in Ireland</w:t>
      </w:r>
      <w:r w:rsidRPr="00EB7855">
        <w:rPr>
          <w:rFonts w:ascii="Calibri" w:hAnsi="Calibri"/>
        </w:rPr>
        <w:t>. Dublin: The Family Support Agency/ESRI.</w:t>
      </w:r>
    </w:p>
    <w:p w14:paraId="5458A567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P., Fahey, T. and Hannan, C. (2010). </w:t>
      </w:r>
      <w:r w:rsidRPr="00EB7855">
        <w:rPr>
          <w:rFonts w:ascii="Calibri" w:hAnsi="Calibri"/>
          <w:i/>
        </w:rPr>
        <w:t>Family Figures: Family Dynamics and Types in Ireland, 1986 - 2006</w:t>
      </w:r>
      <w:r w:rsidRPr="00EB7855">
        <w:rPr>
          <w:rFonts w:ascii="Calibri" w:hAnsi="Calibri"/>
        </w:rPr>
        <w:t>. Dublin: The Family Support Agency/ESRI.</w:t>
      </w:r>
    </w:p>
    <w:p w14:paraId="67CE3A2E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61" w:name="_Hlk58437545"/>
      <w:bookmarkEnd w:id="59"/>
      <w:r w:rsidRPr="00EB7855">
        <w:rPr>
          <w:rFonts w:ascii="Calibri" w:hAnsi="Calibri"/>
        </w:rPr>
        <w:t xml:space="preserve">Watson, D. and Lunn, P. (2010). Multiple Disadvantage: Evidence on Gender and Disability from the 2006 Census. In L. Bond, F. McGinnity &amp; H. Russell (eds.), </w:t>
      </w:r>
      <w:r w:rsidRPr="00EB7855">
        <w:rPr>
          <w:rFonts w:ascii="Calibri" w:hAnsi="Calibri"/>
          <w:i/>
        </w:rPr>
        <w:t>Making Equality Count: Irish and International Research Measuring Equality and Discrimination</w:t>
      </w:r>
      <w:r w:rsidRPr="00EB7855">
        <w:rPr>
          <w:rFonts w:ascii="Calibri" w:hAnsi="Calibri"/>
        </w:rPr>
        <w:t>. Dublin: Liffey Press.</w:t>
      </w:r>
    </w:p>
    <w:bookmarkEnd w:id="61"/>
    <w:p w14:paraId="3D235D40" w14:textId="77777777" w:rsidR="00EB7855" w:rsidRPr="00EB7855" w:rsidRDefault="00EB7855" w:rsidP="00EB785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rPr>
          <w:rFonts w:ascii="Calibri" w:eastAsia="Calibri" w:hAnsi="Calibri"/>
        </w:rPr>
      </w:pPr>
      <w:r w:rsidRPr="00EB7855">
        <w:rPr>
          <w:rFonts w:ascii="Calibri" w:eastAsia="Calibri" w:hAnsi="Calibri"/>
        </w:rPr>
        <w:t xml:space="preserve">Lunn, P.D. (2010). The Sports and Exercise Life-course: A Survival Analysis of Recall Data from Ireland, </w:t>
      </w:r>
      <w:r w:rsidRPr="00EB7855">
        <w:rPr>
          <w:rFonts w:ascii="Calibri" w:eastAsia="Calibri" w:hAnsi="Calibri"/>
          <w:i/>
        </w:rPr>
        <w:t>Social Science and Medicine</w:t>
      </w:r>
      <w:r w:rsidRPr="00EB7855">
        <w:rPr>
          <w:rFonts w:ascii="Calibri" w:eastAsia="Calibri" w:hAnsi="Calibri"/>
        </w:rPr>
        <w:t xml:space="preserve">, 70, 711-719. </w:t>
      </w:r>
      <w:bookmarkStart w:id="62" w:name="_Hlk58437244"/>
      <w:r w:rsidRPr="00EB7855">
        <w:rPr>
          <w:rFonts w:ascii="Calibri" w:eastAsia="Calibri" w:hAnsi="Calibri"/>
        </w:rPr>
        <w:fldChar w:fldCharType="begin"/>
      </w:r>
      <w:r w:rsidRPr="00EB7855">
        <w:rPr>
          <w:rFonts w:ascii="Calibri" w:eastAsia="Calibri" w:hAnsi="Calibri"/>
        </w:rPr>
        <w:instrText xml:space="preserve"> HYPERLINK "https://doi.org/10.1016/j.socscimed.2009.11.006" </w:instrText>
      </w:r>
      <w:r w:rsidRPr="00EB7855">
        <w:rPr>
          <w:rFonts w:ascii="Calibri" w:eastAsia="Calibri" w:hAnsi="Calibri"/>
        </w:rPr>
      </w:r>
      <w:r w:rsidRPr="00EB7855">
        <w:rPr>
          <w:rFonts w:ascii="Calibri" w:eastAsia="Calibri" w:hAnsi="Calibri"/>
        </w:rPr>
        <w:fldChar w:fldCharType="separate"/>
      </w:r>
      <w:r w:rsidRPr="00EB7855">
        <w:rPr>
          <w:rStyle w:val="Hyperlink"/>
          <w:rFonts w:ascii="Calibri" w:eastAsia="Calibri" w:hAnsi="Calibri"/>
        </w:rPr>
        <w:t>https://doi.org/10.1016/j.socscimed.2009.11.006</w:t>
      </w:r>
      <w:r w:rsidRPr="00EB7855">
        <w:rPr>
          <w:rFonts w:ascii="Calibri" w:eastAsia="Calibri" w:hAnsi="Calibri"/>
        </w:rPr>
        <w:fldChar w:fldCharType="end"/>
      </w:r>
      <w:r w:rsidRPr="00EB7855">
        <w:rPr>
          <w:rFonts w:ascii="Calibri" w:eastAsia="Calibri" w:hAnsi="Calibri"/>
        </w:rPr>
        <w:t xml:space="preserve"> </w:t>
      </w:r>
      <w:bookmarkEnd w:id="62"/>
    </w:p>
    <w:bookmarkEnd w:id="60"/>
    <w:p w14:paraId="10BD312D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 (2010). </w:t>
      </w:r>
      <w:r w:rsidRPr="00EB7855">
        <w:rPr>
          <w:rFonts w:ascii="Calibri" w:hAnsi="Calibri"/>
          <w:i/>
        </w:rPr>
        <w:t>Sport and the City: An Analysis of Participation in Sport and Physical Activity in Dublin</w:t>
      </w:r>
      <w:r w:rsidRPr="00EB7855">
        <w:rPr>
          <w:rFonts w:ascii="Calibri" w:hAnsi="Calibri"/>
        </w:rPr>
        <w:t>. Dublin City Council/ESRI.</w:t>
      </w:r>
    </w:p>
    <w:p w14:paraId="62560356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 and Lyons, S. (2010). </w:t>
      </w:r>
      <w:r w:rsidRPr="00EB7855">
        <w:rPr>
          <w:rFonts w:ascii="Calibri" w:hAnsi="Calibri"/>
          <w:i/>
        </w:rPr>
        <w:t>Behavioural Economics and "Vulnerable Consumers": A Summary of Evidence</w:t>
      </w:r>
      <w:r w:rsidRPr="00EB7855">
        <w:rPr>
          <w:rFonts w:ascii="Calibri" w:hAnsi="Calibri"/>
        </w:rPr>
        <w:t xml:space="preserve">. London: UK Communications Consumer Panel. </w:t>
      </w:r>
    </w:p>
    <w:p w14:paraId="18CAF5F4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McGinnity, F., Nelson, J., Lunn, P. and Quinn, E. (2010). Are Eamon and Eithne More Employable than Hardeep and Heike? Evidence from a Field Experiment in Ireland. In L. Bond, F. McGinnity &amp; H. Russell (eds.), </w:t>
      </w:r>
      <w:r w:rsidRPr="00EB7855">
        <w:rPr>
          <w:rFonts w:ascii="Calibri" w:hAnsi="Calibri"/>
          <w:i/>
        </w:rPr>
        <w:t>Making Equality Count: Irish and International Research Measuring Equality and Discrimination</w:t>
      </w:r>
      <w:r w:rsidRPr="00EB7855">
        <w:rPr>
          <w:rFonts w:ascii="Calibri" w:hAnsi="Calibri"/>
        </w:rPr>
        <w:t>. Dublin: Liffey Press.</w:t>
      </w:r>
    </w:p>
    <w:p w14:paraId="3D4A40D9" w14:textId="77777777" w:rsidR="00C74449" w:rsidRPr="00EB7855" w:rsidRDefault="00C74449" w:rsidP="00EB785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rPr>
          <w:rFonts w:ascii="Calibri" w:eastAsia="Calibri" w:hAnsi="Calibri"/>
        </w:rPr>
      </w:pPr>
      <w:bookmarkStart w:id="63" w:name="_Hlk58433849"/>
      <w:bookmarkEnd w:id="58"/>
      <w:r w:rsidRPr="00EB7855">
        <w:rPr>
          <w:rFonts w:ascii="Calibri" w:eastAsia="Calibri" w:hAnsi="Calibri"/>
        </w:rPr>
        <w:t>Duffy,</w:t>
      </w:r>
      <w:r w:rsidRPr="00EB7855">
        <w:rPr>
          <w:rFonts w:ascii="Calibri" w:hAnsi="Calibri"/>
        </w:rPr>
        <w:t xml:space="preserve"> D. and Lunn, P.D. (2009)</w:t>
      </w:r>
      <w:r w:rsidRPr="00EB7855">
        <w:rPr>
          <w:rFonts w:ascii="Calibri" w:eastAsia="Calibri" w:hAnsi="Calibri"/>
        </w:rPr>
        <w:t xml:space="preserve">. </w:t>
      </w:r>
      <w:r w:rsidRPr="00EB7855">
        <w:rPr>
          <w:rFonts w:ascii="Calibri" w:eastAsia="Calibri" w:hAnsi="Calibri"/>
          <w:iCs/>
        </w:rPr>
        <w:t xml:space="preserve">The Misperception </w:t>
      </w:r>
      <w:r w:rsidRPr="00EB7855">
        <w:rPr>
          <w:rFonts w:ascii="Calibri" w:hAnsi="Calibri"/>
          <w:iCs/>
        </w:rPr>
        <w:t>of Inflation by Irish Consumers</w:t>
      </w:r>
      <w:r w:rsidRPr="00EB7855">
        <w:rPr>
          <w:rFonts w:ascii="Calibri" w:eastAsia="Calibri" w:hAnsi="Calibri"/>
        </w:rPr>
        <w:t xml:space="preserve">, </w:t>
      </w:r>
      <w:r w:rsidRPr="00EB7855">
        <w:rPr>
          <w:rFonts w:ascii="Calibri" w:eastAsia="Calibri" w:hAnsi="Calibri"/>
          <w:i/>
        </w:rPr>
        <w:t>Economic and Social Review</w:t>
      </w:r>
      <w:r w:rsidRPr="00EB7855">
        <w:rPr>
          <w:rFonts w:ascii="Calibri" w:eastAsia="Calibri" w:hAnsi="Calibri"/>
        </w:rPr>
        <w:t xml:space="preserve">, 40, 139-163. </w:t>
      </w:r>
      <w:hyperlink r:id="rId71" w:history="1">
        <w:r w:rsidRPr="00EB7855">
          <w:rPr>
            <w:rStyle w:val="Hyperlink"/>
            <w:rFonts w:ascii="Calibri" w:eastAsia="Calibri" w:hAnsi="Calibri"/>
          </w:rPr>
          <w:t>http://hdl.handle.net/2262/58798</w:t>
        </w:r>
      </w:hyperlink>
      <w:r w:rsidRPr="00EB7855">
        <w:rPr>
          <w:rFonts w:ascii="Calibri" w:eastAsia="Calibri" w:hAnsi="Calibri"/>
        </w:rPr>
        <w:t xml:space="preserve"> </w:t>
      </w:r>
    </w:p>
    <w:p w14:paraId="4C76C17E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64" w:name="_Hlk58436572"/>
      <w:bookmarkEnd w:id="63"/>
      <w:r w:rsidRPr="00EB7855">
        <w:rPr>
          <w:rFonts w:ascii="Calibri" w:hAnsi="Calibri"/>
        </w:rPr>
        <w:t xml:space="preserve">Lunn, P. and </w:t>
      </w:r>
      <w:proofErr w:type="spellStart"/>
      <w:r w:rsidRPr="00EB7855">
        <w:rPr>
          <w:rFonts w:ascii="Calibri" w:hAnsi="Calibri"/>
        </w:rPr>
        <w:t>Layte</w:t>
      </w:r>
      <w:proofErr w:type="spellEnd"/>
      <w:r w:rsidRPr="00EB7855">
        <w:rPr>
          <w:rFonts w:ascii="Calibri" w:hAnsi="Calibri"/>
        </w:rPr>
        <w:t xml:space="preserve">, R. (2009). </w:t>
      </w:r>
      <w:r w:rsidRPr="00EB7855">
        <w:rPr>
          <w:rFonts w:ascii="Calibri" w:hAnsi="Calibri"/>
          <w:i/>
        </w:rPr>
        <w:t>The Irish Sports Monitor: Second Annual Report 2008</w:t>
      </w:r>
      <w:r w:rsidRPr="00EB7855">
        <w:rPr>
          <w:rFonts w:ascii="Calibri" w:hAnsi="Calibri"/>
        </w:rPr>
        <w:t>. Dublin: The Irish Sports Council/ESRI.</w:t>
      </w:r>
    </w:p>
    <w:p w14:paraId="02E9D193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P., </w:t>
      </w:r>
      <w:proofErr w:type="spellStart"/>
      <w:r w:rsidRPr="00EB7855">
        <w:rPr>
          <w:rFonts w:ascii="Calibri" w:hAnsi="Calibri"/>
        </w:rPr>
        <w:t>Layte</w:t>
      </w:r>
      <w:proofErr w:type="spellEnd"/>
      <w:r w:rsidRPr="00EB7855">
        <w:rPr>
          <w:rFonts w:ascii="Calibri" w:hAnsi="Calibri"/>
        </w:rPr>
        <w:t xml:space="preserve">, R. and Watson, D. (2009). </w:t>
      </w:r>
      <w:r w:rsidRPr="00EB7855">
        <w:rPr>
          <w:rFonts w:ascii="Calibri" w:hAnsi="Calibri"/>
          <w:i/>
        </w:rPr>
        <w:t>The Irish Sports Monitor: First Annual Report 2007</w:t>
      </w:r>
      <w:r w:rsidRPr="00EB7855">
        <w:rPr>
          <w:rFonts w:ascii="Calibri" w:hAnsi="Calibri"/>
        </w:rPr>
        <w:t>. Dublin: The Irish Sports Council/ESRI.</w:t>
      </w:r>
    </w:p>
    <w:p w14:paraId="5F199CDD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eastAsia="Calibri" w:hAnsi="Calibri"/>
        </w:rPr>
      </w:pPr>
      <w:r w:rsidRPr="00EB7855">
        <w:rPr>
          <w:rFonts w:ascii="Calibri" w:eastAsia="Calibri" w:hAnsi="Calibri"/>
        </w:rPr>
        <w:t>Lunn, P.</w:t>
      </w:r>
      <w:r w:rsidRPr="00EB7855">
        <w:rPr>
          <w:rFonts w:ascii="Calibri" w:hAnsi="Calibri"/>
        </w:rPr>
        <w:t xml:space="preserve"> (</w:t>
      </w:r>
      <w:r w:rsidRPr="00EB7855">
        <w:rPr>
          <w:rFonts w:ascii="Calibri" w:eastAsia="Calibri" w:hAnsi="Calibri"/>
        </w:rPr>
        <w:t>2009</w:t>
      </w:r>
      <w:r w:rsidRPr="00EB7855">
        <w:rPr>
          <w:rFonts w:ascii="Calibri" w:hAnsi="Calibri"/>
        </w:rPr>
        <w:t>)</w:t>
      </w:r>
      <w:r w:rsidRPr="00EB7855">
        <w:rPr>
          <w:rFonts w:ascii="Calibri" w:eastAsia="Calibri" w:hAnsi="Calibri"/>
        </w:rPr>
        <w:t>.</w:t>
      </w:r>
      <w:r w:rsidRPr="00EB7855">
        <w:rPr>
          <w:rFonts w:ascii="Calibri" w:hAnsi="Calibri"/>
        </w:rPr>
        <w:t xml:space="preserve"> </w:t>
      </w:r>
      <w:r w:rsidRPr="00EB7855">
        <w:rPr>
          <w:rFonts w:ascii="Calibri" w:eastAsia="Calibri" w:hAnsi="Calibri"/>
        </w:rPr>
        <w:t>Playing by Numbers: Trends</w:t>
      </w:r>
      <w:r w:rsidRPr="00EB7855">
        <w:rPr>
          <w:rFonts w:ascii="Calibri" w:hAnsi="Calibri"/>
        </w:rPr>
        <w:t xml:space="preserve"> in Children's Sport in Ireland</w:t>
      </w:r>
      <w:r w:rsidRPr="00EB7855">
        <w:rPr>
          <w:rFonts w:ascii="Calibri" w:eastAsia="Calibri" w:hAnsi="Calibri"/>
        </w:rPr>
        <w:t xml:space="preserve">, </w:t>
      </w:r>
      <w:r w:rsidRPr="00EB7855">
        <w:rPr>
          <w:rFonts w:ascii="Calibri" w:hAnsi="Calibri"/>
        </w:rPr>
        <w:t xml:space="preserve">in </w:t>
      </w:r>
      <w:r w:rsidRPr="00EB7855">
        <w:rPr>
          <w:rFonts w:ascii="Calibri" w:eastAsia="Calibri" w:hAnsi="Calibri"/>
          <w:i/>
        </w:rPr>
        <w:t xml:space="preserve">Proceedings of the Third Forum on </w:t>
      </w:r>
      <w:r w:rsidRPr="00EB7855">
        <w:rPr>
          <w:rFonts w:ascii="Calibri" w:eastAsia="Calibri" w:hAnsi="Calibri"/>
          <w:i/>
          <w:iCs/>
        </w:rPr>
        <w:t>Physical Education, Physical Activity and Youth Sport</w:t>
      </w:r>
      <w:r w:rsidRPr="00EB7855">
        <w:rPr>
          <w:rFonts w:ascii="Calibri" w:eastAsia="Calibri" w:hAnsi="Calibri"/>
        </w:rPr>
        <w:t>, University of Limerick, Limerick.</w:t>
      </w:r>
    </w:p>
    <w:p w14:paraId="3AB5063E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>McGinnity, F., Nelson, J., Lunn, P., &amp; Quinn, E. (2009), Discrimination in Recruitment: Evidence from a Field Experiment. Dublin: The Equality Authority/ESRI.</w:t>
      </w:r>
    </w:p>
    <w:p w14:paraId="4638D791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 (2008). </w:t>
      </w:r>
      <w:r w:rsidRPr="00EB7855">
        <w:rPr>
          <w:rFonts w:ascii="Calibri" w:hAnsi="Calibri"/>
          <w:i/>
        </w:rPr>
        <w:t>Basic Instincts: Human Nature and the New Economics</w:t>
      </w:r>
      <w:r w:rsidRPr="00EB7855">
        <w:rPr>
          <w:rFonts w:ascii="Calibri" w:hAnsi="Calibri"/>
        </w:rPr>
        <w:t xml:space="preserve">. London: Marshall Cavendish. </w:t>
      </w:r>
    </w:p>
    <w:p w14:paraId="3FA81449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>Lunn, P. and Kelly, E. (2008). In the Frame or Out of the Picture? A Statistical Analysis of Public Involvement in the Arts. Dublin: National Economic and Social Forum/ESRI.</w:t>
      </w:r>
    </w:p>
    <w:p w14:paraId="1018FD1F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65" w:name="_Hlk58437316"/>
      <w:bookmarkStart w:id="66" w:name="_Hlk58434337"/>
      <w:bookmarkEnd w:id="64"/>
      <w:r w:rsidRPr="00EB7855">
        <w:rPr>
          <w:rFonts w:ascii="Calibri" w:hAnsi="Calibri"/>
        </w:rPr>
        <w:lastRenderedPageBreak/>
        <w:t xml:space="preserve">Lunn, P. (2008). Getting Out What You Put In: An Evaluation of Public Investment in Irish Sport. In </w:t>
      </w:r>
      <w:r w:rsidRPr="00EB7855">
        <w:rPr>
          <w:rFonts w:ascii="Calibri" w:hAnsi="Calibri"/>
          <w:i/>
        </w:rPr>
        <w:t>Budget Perspectives 2009</w:t>
      </w:r>
      <w:r w:rsidRPr="00EB7855">
        <w:rPr>
          <w:rFonts w:ascii="Calibri" w:hAnsi="Calibri"/>
        </w:rPr>
        <w:t xml:space="preserve"> , T. Callan (ed.), pp. 51-74.</w:t>
      </w:r>
    </w:p>
    <w:p w14:paraId="29B3505A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 and </w:t>
      </w:r>
      <w:proofErr w:type="spellStart"/>
      <w:r w:rsidRPr="00EB7855">
        <w:rPr>
          <w:rFonts w:ascii="Calibri" w:hAnsi="Calibri"/>
        </w:rPr>
        <w:t>Layte</w:t>
      </w:r>
      <w:proofErr w:type="spellEnd"/>
      <w:r w:rsidRPr="00EB7855">
        <w:rPr>
          <w:rFonts w:ascii="Calibri" w:hAnsi="Calibri"/>
        </w:rPr>
        <w:t xml:space="preserve">, R. (2008). </w:t>
      </w:r>
      <w:r w:rsidRPr="00EB7855">
        <w:rPr>
          <w:rFonts w:ascii="Calibri" w:hAnsi="Calibri"/>
          <w:i/>
        </w:rPr>
        <w:t>Sporting Lives: An Analysis of a Lifetime of Irish Sport.</w:t>
      </w:r>
      <w:r w:rsidRPr="00EB7855">
        <w:rPr>
          <w:rFonts w:ascii="Calibri" w:hAnsi="Calibri"/>
        </w:rPr>
        <w:t xml:space="preserve"> ESRI Research Series, 2.</w:t>
      </w:r>
    </w:p>
    <w:p w14:paraId="5F1E481D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 (2007). </w:t>
      </w:r>
      <w:r w:rsidRPr="00EB7855">
        <w:rPr>
          <w:rFonts w:ascii="Calibri" w:hAnsi="Calibri"/>
          <w:i/>
        </w:rPr>
        <w:t>Fair Play? Sport and Social Disadvantage in Ireland.</w:t>
      </w:r>
      <w:r w:rsidRPr="00EB7855">
        <w:rPr>
          <w:rFonts w:ascii="Calibri" w:hAnsi="Calibri"/>
        </w:rPr>
        <w:t xml:space="preserve"> ESRI Books and Monographs, 190.</w:t>
      </w:r>
    </w:p>
    <w:p w14:paraId="27C15BF3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 (2007). </w:t>
      </w:r>
      <w:r w:rsidRPr="00EB7855">
        <w:rPr>
          <w:rFonts w:ascii="Calibri" w:hAnsi="Calibri"/>
          <w:i/>
        </w:rPr>
        <w:t>Ballpark Figures: Key research for Irish Sports Policy</w:t>
      </w:r>
      <w:r w:rsidRPr="00EB7855">
        <w:rPr>
          <w:rFonts w:ascii="Calibri" w:hAnsi="Calibri"/>
        </w:rPr>
        <w:t>. Dublin: Irish Sports Council/ESRI.</w:t>
      </w:r>
    </w:p>
    <w:bookmarkEnd w:id="65"/>
    <w:p w14:paraId="75BB4303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Lunn, P., Doyle, N. and Hughes, G. (2007). </w:t>
      </w:r>
      <w:r w:rsidRPr="00EB7855">
        <w:rPr>
          <w:rFonts w:ascii="Calibri" w:hAnsi="Calibri"/>
          <w:i/>
        </w:rPr>
        <w:t>Occupational Employment Forecasts 2012</w:t>
      </w:r>
      <w:r w:rsidRPr="00EB7855">
        <w:rPr>
          <w:rFonts w:ascii="Calibri" w:hAnsi="Calibri"/>
        </w:rPr>
        <w:t>. Dublin: FÁS/ESRI.</w:t>
      </w:r>
    </w:p>
    <w:p w14:paraId="2C06BADC" w14:textId="77777777" w:rsidR="00EB7855" w:rsidRPr="00EB7855" w:rsidRDefault="00EB7855" w:rsidP="00EB7855">
      <w:pPr>
        <w:pStyle w:val="ListParagraph"/>
        <w:numPr>
          <w:ilvl w:val="0"/>
          <w:numId w:val="14"/>
        </w:numPr>
        <w:spacing w:after="120" w:line="240" w:lineRule="auto"/>
        <w:ind w:left="426" w:hanging="426"/>
        <w:rPr>
          <w:b/>
          <w:bCs/>
        </w:rPr>
      </w:pPr>
      <w:r w:rsidRPr="00EB7855">
        <w:rPr>
          <w:rFonts w:ascii="Calibri" w:hAnsi="Calibri"/>
        </w:rPr>
        <w:t xml:space="preserve">Doyle, N., Sexton, J. and Lunn, P. (2007). </w:t>
      </w:r>
      <w:r w:rsidRPr="00EB7855">
        <w:rPr>
          <w:rFonts w:ascii="Calibri" w:hAnsi="Calibri"/>
          <w:i/>
        </w:rPr>
        <w:t>Current Trends in Occupational Employment and Forecasts for 2010 and 2020</w:t>
      </w:r>
      <w:r w:rsidRPr="00EB7855">
        <w:rPr>
          <w:rFonts w:ascii="Calibri" w:hAnsi="Calibri"/>
        </w:rPr>
        <w:t>. Final Report to the Expert Group on Future Skills Needs, Dublin.</w:t>
      </w:r>
    </w:p>
    <w:p w14:paraId="63E063A9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eastAsia="Calibri" w:hAnsi="Calibri"/>
          <w:bCs/>
        </w:rPr>
      </w:pPr>
      <w:r w:rsidRPr="00EB7855">
        <w:rPr>
          <w:rFonts w:ascii="Calibri" w:eastAsia="Calibri" w:hAnsi="Calibri"/>
        </w:rPr>
        <w:t xml:space="preserve">Lunn P.D. </w:t>
      </w:r>
      <w:r w:rsidRPr="00EB7855">
        <w:rPr>
          <w:rFonts w:ascii="Calibri" w:hAnsi="Calibri"/>
        </w:rPr>
        <w:t>and Morgan M.J. (</w:t>
      </w:r>
      <w:r w:rsidRPr="00EB7855">
        <w:rPr>
          <w:rFonts w:ascii="Calibri" w:eastAsia="Calibri" w:hAnsi="Calibri"/>
        </w:rPr>
        <w:t>1997</w:t>
      </w:r>
      <w:r w:rsidRPr="00EB7855">
        <w:rPr>
          <w:rFonts w:ascii="Calibri" w:hAnsi="Calibri"/>
        </w:rPr>
        <w:t>)</w:t>
      </w:r>
      <w:r w:rsidRPr="00EB7855">
        <w:rPr>
          <w:rFonts w:ascii="Calibri" w:eastAsia="Calibri" w:hAnsi="Calibri"/>
        </w:rPr>
        <w:t xml:space="preserve">. Discrimination of the Spatial Derivatives of Horizontal Binocular Disparity, </w:t>
      </w:r>
      <w:r w:rsidRPr="00EB7855">
        <w:rPr>
          <w:rFonts w:ascii="Calibri" w:eastAsia="Calibri" w:hAnsi="Calibri"/>
          <w:bCs/>
          <w:i/>
        </w:rPr>
        <w:t>Journal of the Optical Society of America</w:t>
      </w:r>
      <w:r w:rsidRPr="00EB7855">
        <w:rPr>
          <w:rFonts w:ascii="Calibri" w:eastAsia="Calibri" w:hAnsi="Calibri"/>
          <w:bCs/>
        </w:rPr>
        <w:t xml:space="preserve">, 14, 360-371. </w:t>
      </w:r>
      <w:hyperlink r:id="rId72" w:history="1">
        <w:r w:rsidRPr="00EB7855">
          <w:rPr>
            <w:rStyle w:val="Hyperlink"/>
            <w:rFonts w:ascii="Calibri" w:eastAsia="Calibri" w:hAnsi="Calibri"/>
            <w:bCs/>
          </w:rPr>
          <w:t>https://doi.org/10.1364/JOSAA.14.000360</w:t>
        </w:r>
      </w:hyperlink>
      <w:r w:rsidRPr="00EB7855">
        <w:rPr>
          <w:rFonts w:ascii="Calibri" w:eastAsia="Calibri" w:hAnsi="Calibri"/>
          <w:bCs/>
        </w:rPr>
        <w:t xml:space="preserve"> </w:t>
      </w:r>
    </w:p>
    <w:p w14:paraId="325C29A1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eastAsia="Calibri" w:hAnsi="Calibri"/>
          <w:bCs/>
        </w:rPr>
        <w:t xml:space="preserve">Lunn P.D. </w:t>
      </w:r>
      <w:r w:rsidRPr="00EB7855">
        <w:rPr>
          <w:rFonts w:ascii="Calibri" w:hAnsi="Calibri"/>
          <w:bCs/>
        </w:rPr>
        <w:t>and</w:t>
      </w:r>
      <w:r w:rsidRPr="00EB7855">
        <w:rPr>
          <w:rFonts w:ascii="Calibri" w:eastAsia="Calibri" w:hAnsi="Calibri"/>
          <w:bCs/>
        </w:rPr>
        <w:t xml:space="preserve"> Morgan M.J. </w:t>
      </w:r>
      <w:r w:rsidRPr="00EB7855">
        <w:rPr>
          <w:rFonts w:ascii="Calibri" w:hAnsi="Calibri"/>
          <w:bCs/>
        </w:rPr>
        <w:t>(</w:t>
      </w:r>
      <w:r w:rsidRPr="00EB7855">
        <w:rPr>
          <w:rFonts w:ascii="Calibri" w:eastAsia="Calibri" w:hAnsi="Calibri"/>
          <w:bCs/>
        </w:rPr>
        <w:t>1995</w:t>
      </w:r>
      <w:r w:rsidRPr="00EB7855">
        <w:rPr>
          <w:rFonts w:ascii="Calibri" w:hAnsi="Calibri"/>
          <w:bCs/>
        </w:rPr>
        <w:t>)</w:t>
      </w:r>
      <w:r w:rsidRPr="00EB7855">
        <w:rPr>
          <w:rFonts w:ascii="Calibri" w:eastAsia="Calibri" w:hAnsi="Calibri"/>
          <w:bCs/>
        </w:rPr>
        <w:t xml:space="preserve">. The Analogy Between Stereo Depth and Brightness: A Re-examination, </w:t>
      </w:r>
      <w:r w:rsidRPr="00EB7855">
        <w:rPr>
          <w:rFonts w:ascii="Calibri" w:eastAsia="Calibri" w:hAnsi="Calibri"/>
          <w:bCs/>
          <w:i/>
        </w:rPr>
        <w:t>Perception</w:t>
      </w:r>
      <w:r w:rsidRPr="00EB7855">
        <w:rPr>
          <w:rFonts w:ascii="Calibri" w:eastAsia="Calibri" w:hAnsi="Calibri"/>
          <w:bCs/>
        </w:rPr>
        <w:t xml:space="preserve">, 24, 901-904. </w:t>
      </w:r>
      <w:hyperlink r:id="rId73" w:history="1">
        <w:r w:rsidRPr="00EB7855">
          <w:rPr>
            <w:rStyle w:val="Hyperlink"/>
            <w:rFonts w:ascii="Calibri" w:eastAsia="Calibri" w:hAnsi="Calibri"/>
            <w:bCs/>
          </w:rPr>
          <w:t>https://doi.org/10.1068/p240901</w:t>
        </w:r>
      </w:hyperlink>
      <w:r w:rsidRPr="00EB7855">
        <w:rPr>
          <w:rFonts w:ascii="Calibri" w:eastAsia="Calibri" w:hAnsi="Calibri"/>
          <w:bCs/>
        </w:rPr>
        <w:t xml:space="preserve"> </w:t>
      </w:r>
    </w:p>
    <w:p w14:paraId="14B5DA29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bookmarkStart w:id="67" w:name="_Hlk58434595"/>
      <w:bookmarkEnd w:id="66"/>
      <w:r w:rsidRPr="00EB7855">
        <w:rPr>
          <w:rFonts w:ascii="Calibri" w:hAnsi="Calibri"/>
        </w:rPr>
        <w:t xml:space="preserve">Lunn P.D. and Morgan M.J. (1994), Testing the role of the spatial derivatives of horizontal binocular disparity in the perception of corrugated stereoscopic surfaces, </w:t>
      </w:r>
      <w:r w:rsidRPr="00EB7855">
        <w:rPr>
          <w:rFonts w:ascii="Calibri" w:hAnsi="Calibri"/>
          <w:i/>
        </w:rPr>
        <w:t>Investigative Ophthalmology &amp; Visual Science,</w:t>
      </w:r>
      <w:r w:rsidRPr="00EB7855">
        <w:rPr>
          <w:rFonts w:ascii="Calibri" w:hAnsi="Calibri"/>
        </w:rPr>
        <w:t xml:space="preserve"> 35 (Supplement).</w:t>
      </w:r>
    </w:p>
    <w:p w14:paraId="1F7F141D" w14:textId="77777777" w:rsidR="00C74449" w:rsidRPr="00EB7855" w:rsidRDefault="00C74449" w:rsidP="00EB7855">
      <w:pPr>
        <w:pStyle w:val="ListParagraph"/>
        <w:numPr>
          <w:ilvl w:val="0"/>
          <w:numId w:val="14"/>
        </w:numPr>
        <w:spacing w:after="120"/>
        <w:ind w:left="426" w:hanging="426"/>
        <w:rPr>
          <w:rFonts w:ascii="Calibri" w:hAnsi="Calibri"/>
        </w:rPr>
      </w:pPr>
      <w:r w:rsidRPr="00EB7855">
        <w:rPr>
          <w:rFonts w:ascii="Calibri" w:hAnsi="Calibri"/>
        </w:rPr>
        <w:t xml:space="preserve">Lunn P.D. And Morgan M.J. (1993), Cyclopean texture segregation, </w:t>
      </w:r>
      <w:r w:rsidRPr="00EB7855">
        <w:rPr>
          <w:rFonts w:ascii="Calibri" w:hAnsi="Calibri"/>
          <w:i/>
        </w:rPr>
        <w:t>Perception</w:t>
      </w:r>
      <w:r w:rsidRPr="00EB7855">
        <w:rPr>
          <w:rFonts w:ascii="Calibri" w:hAnsi="Calibri"/>
        </w:rPr>
        <w:t>, 22, European Conference in Visual Perception (Supplement).</w:t>
      </w:r>
    </w:p>
    <w:bookmarkEnd w:id="67"/>
    <w:p w14:paraId="4918FD96" w14:textId="5E061C5F" w:rsidR="006D1AF6" w:rsidRDefault="006D1AF6" w:rsidP="00E44E87"/>
    <w:p w14:paraId="2B7B4726" w14:textId="2AEA2F69" w:rsidR="00B64A74" w:rsidRPr="00B64A74" w:rsidRDefault="00B64A74" w:rsidP="00E44E87">
      <w:pPr>
        <w:rPr>
          <w:b/>
          <w:bCs/>
        </w:rPr>
      </w:pPr>
      <w:r w:rsidRPr="00B64A74">
        <w:rPr>
          <w:b/>
          <w:bCs/>
        </w:rPr>
        <w:t>PL</w:t>
      </w:r>
      <w:r w:rsidRPr="00B64A74">
        <w:rPr>
          <w:b/>
          <w:bCs/>
        </w:rPr>
        <w:tab/>
      </w:r>
      <w:r w:rsidR="00096108">
        <w:rPr>
          <w:b/>
          <w:bCs/>
        </w:rPr>
        <w:t>11</w:t>
      </w:r>
      <w:r>
        <w:rPr>
          <w:b/>
          <w:bCs/>
        </w:rPr>
        <w:t>/</w:t>
      </w:r>
      <w:r w:rsidR="00096108">
        <w:rPr>
          <w:b/>
          <w:bCs/>
        </w:rPr>
        <w:t>4</w:t>
      </w:r>
      <w:r>
        <w:rPr>
          <w:b/>
          <w:bCs/>
        </w:rPr>
        <w:t>/2</w:t>
      </w:r>
      <w:r w:rsidR="00096108">
        <w:rPr>
          <w:b/>
          <w:bCs/>
        </w:rPr>
        <w:t>4</w:t>
      </w:r>
    </w:p>
    <w:sectPr w:rsidR="00B64A74" w:rsidRPr="00B6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3DC1" w14:textId="77777777" w:rsidR="00FC7256" w:rsidRDefault="00FC7256" w:rsidP="00EB7855">
      <w:pPr>
        <w:spacing w:after="0" w:line="240" w:lineRule="auto"/>
      </w:pPr>
      <w:r>
        <w:separator/>
      </w:r>
    </w:p>
  </w:endnote>
  <w:endnote w:type="continuationSeparator" w:id="0">
    <w:p w14:paraId="7F8638A4" w14:textId="77777777" w:rsidR="00FC7256" w:rsidRDefault="00FC7256" w:rsidP="00EB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A155" w14:textId="77777777" w:rsidR="00FC7256" w:rsidRDefault="00FC7256" w:rsidP="00EB7855">
      <w:pPr>
        <w:spacing w:after="0" w:line="240" w:lineRule="auto"/>
      </w:pPr>
      <w:r>
        <w:separator/>
      </w:r>
    </w:p>
  </w:footnote>
  <w:footnote w:type="continuationSeparator" w:id="0">
    <w:p w14:paraId="78910912" w14:textId="77777777" w:rsidR="00FC7256" w:rsidRDefault="00FC7256" w:rsidP="00EB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8D5"/>
    <w:multiLevelType w:val="hybridMultilevel"/>
    <w:tmpl w:val="ED382A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E75"/>
    <w:multiLevelType w:val="hybridMultilevel"/>
    <w:tmpl w:val="904AE2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1D9"/>
    <w:multiLevelType w:val="hybridMultilevel"/>
    <w:tmpl w:val="967C97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E33"/>
    <w:multiLevelType w:val="hybridMultilevel"/>
    <w:tmpl w:val="7EFCED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16148"/>
    <w:multiLevelType w:val="hybridMultilevel"/>
    <w:tmpl w:val="93F0D2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B82"/>
    <w:multiLevelType w:val="hybridMultilevel"/>
    <w:tmpl w:val="0D9EE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41570"/>
    <w:multiLevelType w:val="hybridMultilevel"/>
    <w:tmpl w:val="4EBAB7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21C6A"/>
    <w:multiLevelType w:val="hybridMultilevel"/>
    <w:tmpl w:val="6FA0B26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26E60"/>
    <w:multiLevelType w:val="hybridMultilevel"/>
    <w:tmpl w:val="664CD7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352FD"/>
    <w:multiLevelType w:val="hybridMultilevel"/>
    <w:tmpl w:val="14F6A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8268B"/>
    <w:multiLevelType w:val="hybridMultilevel"/>
    <w:tmpl w:val="A1908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32BBA"/>
    <w:multiLevelType w:val="hybridMultilevel"/>
    <w:tmpl w:val="8F74B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10159"/>
    <w:multiLevelType w:val="hybridMultilevel"/>
    <w:tmpl w:val="D0087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F56C7"/>
    <w:multiLevelType w:val="hybridMultilevel"/>
    <w:tmpl w:val="49F6BB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2FA2C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039752">
    <w:abstractNumId w:val="7"/>
  </w:num>
  <w:num w:numId="2" w16cid:durableId="924605156">
    <w:abstractNumId w:val="5"/>
  </w:num>
  <w:num w:numId="3" w16cid:durableId="728646440">
    <w:abstractNumId w:val="12"/>
  </w:num>
  <w:num w:numId="4" w16cid:durableId="362288332">
    <w:abstractNumId w:val="11"/>
  </w:num>
  <w:num w:numId="5" w16cid:durableId="435977396">
    <w:abstractNumId w:val="3"/>
  </w:num>
  <w:num w:numId="6" w16cid:durableId="1500191995">
    <w:abstractNumId w:val="6"/>
  </w:num>
  <w:num w:numId="7" w16cid:durableId="774716116">
    <w:abstractNumId w:val="8"/>
  </w:num>
  <w:num w:numId="8" w16cid:durableId="1802117095">
    <w:abstractNumId w:val="2"/>
  </w:num>
  <w:num w:numId="9" w16cid:durableId="2126347683">
    <w:abstractNumId w:val="9"/>
  </w:num>
  <w:num w:numId="10" w16cid:durableId="1758480277">
    <w:abstractNumId w:val="13"/>
  </w:num>
  <w:num w:numId="11" w16cid:durableId="2099448269">
    <w:abstractNumId w:val="1"/>
  </w:num>
  <w:num w:numId="12" w16cid:durableId="1012411657">
    <w:abstractNumId w:val="0"/>
  </w:num>
  <w:num w:numId="13" w16cid:durableId="554389043">
    <w:abstractNumId w:val="10"/>
  </w:num>
  <w:num w:numId="14" w16cid:durableId="1639652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87"/>
    <w:rsid w:val="000022E4"/>
    <w:rsid w:val="00037D66"/>
    <w:rsid w:val="00086B6E"/>
    <w:rsid w:val="00086CF4"/>
    <w:rsid w:val="00096108"/>
    <w:rsid w:val="0018640C"/>
    <w:rsid w:val="0018703C"/>
    <w:rsid w:val="001A5FC2"/>
    <w:rsid w:val="001B1330"/>
    <w:rsid w:val="00217167"/>
    <w:rsid w:val="00235F33"/>
    <w:rsid w:val="002562A2"/>
    <w:rsid w:val="002579D5"/>
    <w:rsid w:val="002748E7"/>
    <w:rsid w:val="002C03AC"/>
    <w:rsid w:val="002D3CAF"/>
    <w:rsid w:val="00305197"/>
    <w:rsid w:val="004C0906"/>
    <w:rsid w:val="005270BB"/>
    <w:rsid w:val="0057344D"/>
    <w:rsid w:val="005742EF"/>
    <w:rsid w:val="00591CEF"/>
    <w:rsid w:val="00600261"/>
    <w:rsid w:val="00612C17"/>
    <w:rsid w:val="006D1AF6"/>
    <w:rsid w:val="006E5598"/>
    <w:rsid w:val="00787145"/>
    <w:rsid w:val="007917DD"/>
    <w:rsid w:val="007958F5"/>
    <w:rsid w:val="007C3A10"/>
    <w:rsid w:val="00803482"/>
    <w:rsid w:val="008035EC"/>
    <w:rsid w:val="00835E5B"/>
    <w:rsid w:val="00843139"/>
    <w:rsid w:val="008953F3"/>
    <w:rsid w:val="00896AD1"/>
    <w:rsid w:val="00941BAB"/>
    <w:rsid w:val="009A1F57"/>
    <w:rsid w:val="00A124F3"/>
    <w:rsid w:val="00B12C24"/>
    <w:rsid w:val="00B56EAC"/>
    <w:rsid w:val="00B64A74"/>
    <w:rsid w:val="00B72DE3"/>
    <w:rsid w:val="00C51D56"/>
    <w:rsid w:val="00C74449"/>
    <w:rsid w:val="00C9396A"/>
    <w:rsid w:val="00D42758"/>
    <w:rsid w:val="00D935FF"/>
    <w:rsid w:val="00DD1566"/>
    <w:rsid w:val="00E44E87"/>
    <w:rsid w:val="00E82276"/>
    <w:rsid w:val="00EB7855"/>
    <w:rsid w:val="00EC2A6F"/>
    <w:rsid w:val="00F73786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DDE3"/>
  <w15:chartTrackingRefBased/>
  <w15:docId w15:val="{BADF1E50-5A01-4D70-9667-9C8C7DDB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55"/>
  </w:style>
  <w:style w:type="paragraph" w:styleId="Footer">
    <w:name w:val="footer"/>
    <w:basedOn w:val="Normal"/>
    <w:link w:val="FooterChar"/>
    <w:uiPriority w:val="99"/>
    <w:unhideWhenUsed/>
    <w:rsid w:val="00E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55"/>
  </w:style>
  <w:style w:type="character" w:styleId="UnresolvedMention">
    <w:name w:val="Unresolved Mention"/>
    <w:basedOn w:val="DefaultParagraphFont"/>
    <w:uiPriority w:val="99"/>
    <w:semiHidden/>
    <w:unhideWhenUsed/>
    <w:rsid w:val="001B1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0636/jbpa.51.291" TargetMode="External"/><Relationship Id="rId21" Type="http://schemas.openxmlformats.org/officeDocument/2006/relationships/hyperlink" Target="https://doi.org/10.1016/j.puhe.2022.11.002" TargetMode="External"/><Relationship Id="rId42" Type="http://schemas.openxmlformats.org/officeDocument/2006/relationships/hyperlink" Target="https://www.gov.ie/en/collection/3c5bc8-health-research-and-statistics/" TargetMode="External"/><Relationship Id="rId47" Type="http://schemas.openxmlformats.org/officeDocument/2006/relationships/hyperlink" Target="https://doi.org/10.1016/j.enpol.2020.111243" TargetMode="External"/><Relationship Id="rId63" Type="http://schemas.openxmlformats.org/officeDocument/2006/relationships/hyperlink" Target="https://www.esr.ie/issue/view/31" TargetMode="External"/><Relationship Id="rId68" Type="http://schemas.openxmlformats.org/officeDocument/2006/relationships/hyperlink" Target="https://doi.org/10.1111/j.1745-6606.2012.01245.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26504/sustat119" TargetMode="External"/><Relationship Id="rId29" Type="http://schemas.openxmlformats.org/officeDocument/2006/relationships/hyperlink" Target="https://doi.org/10.1016/j.jup.2022.101375" TargetMode="External"/><Relationship Id="rId11" Type="http://schemas.openxmlformats.org/officeDocument/2006/relationships/hyperlink" Target="https://doi.org/10.1038/s41598-023-47832-z" TargetMode="External"/><Relationship Id="rId24" Type="http://schemas.openxmlformats.org/officeDocument/2006/relationships/hyperlink" Target="https://doi.org/10.1017/bpp.2019.38" TargetMode="External"/><Relationship Id="rId32" Type="http://schemas.openxmlformats.org/officeDocument/2006/relationships/hyperlink" Target="https://doi.org/10.1017/S0033291721003743" TargetMode="External"/><Relationship Id="rId37" Type="http://schemas.openxmlformats.org/officeDocument/2006/relationships/hyperlink" Target="https://www.gov.ie/en/collection/ba4aa0-letters-from-the-cmo-to-the-minister-for-health/" TargetMode="External"/><Relationship Id="rId40" Type="http://schemas.openxmlformats.org/officeDocument/2006/relationships/hyperlink" Target="https://doi.org/10.26504/sustat96" TargetMode="External"/><Relationship Id="rId45" Type="http://schemas.openxmlformats.org/officeDocument/2006/relationships/hyperlink" Target="https://doi.org/10.30636/jbpa.31.147" TargetMode="External"/><Relationship Id="rId53" Type="http://schemas.openxmlformats.org/officeDocument/2006/relationships/hyperlink" Target="https://sabeconomics.org/jbep/jbep-3-s/" TargetMode="External"/><Relationship Id="rId58" Type="http://schemas.openxmlformats.org/officeDocument/2006/relationships/hyperlink" Target="https://doi.org/10.1007/s10603-018-9380-5" TargetMode="External"/><Relationship Id="rId66" Type="http://schemas.openxmlformats.org/officeDocument/2006/relationships/hyperlink" Target="http://hdl.handle.net/2262/68198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doi.org/10.1017/bpp.2016.6" TargetMode="External"/><Relationship Id="rId19" Type="http://schemas.openxmlformats.org/officeDocument/2006/relationships/hyperlink" Target="https://doi.org/10.1093/jacamr/dlad043" TargetMode="External"/><Relationship Id="rId14" Type="http://schemas.openxmlformats.org/officeDocument/2006/relationships/hyperlink" Target="https://doi.org/10.1016/j.reseneeco.2023.101404" TargetMode="External"/><Relationship Id="rId22" Type="http://schemas.openxmlformats.org/officeDocument/2006/relationships/hyperlink" Target="http://dx.doi.org/10.1037/xap0000399" TargetMode="External"/><Relationship Id="rId27" Type="http://schemas.openxmlformats.org/officeDocument/2006/relationships/hyperlink" Target="https://doi.org/10.1016/j.pmedr.2022.101880" TargetMode="External"/><Relationship Id="rId30" Type="http://schemas.openxmlformats.org/officeDocument/2006/relationships/hyperlink" Target="https://doi.org/10.2807/1560-7917" TargetMode="External"/><Relationship Id="rId35" Type="http://schemas.openxmlformats.org/officeDocument/2006/relationships/hyperlink" Target="https://doi.org/10.1093/abm/kaaa098" TargetMode="External"/><Relationship Id="rId43" Type="http://schemas.openxmlformats.org/officeDocument/2006/relationships/hyperlink" Target="https://doi.org/10.1016/j.heliyon.2020.e04478" TargetMode="External"/><Relationship Id="rId48" Type="http://schemas.openxmlformats.org/officeDocument/2006/relationships/hyperlink" Target="https://doi.org/10.1080/09640568.2020.1719050" TargetMode="External"/><Relationship Id="rId56" Type="http://schemas.openxmlformats.org/officeDocument/2006/relationships/hyperlink" Target="https://doi.org/10.1016/j.jbef.2019.06.002" TargetMode="External"/><Relationship Id="rId64" Type="http://schemas.openxmlformats.org/officeDocument/2006/relationships/hyperlink" Target="http://dx.doi.org/10.1016/j.jbef.2015.04.001" TargetMode="External"/><Relationship Id="rId69" Type="http://schemas.openxmlformats.org/officeDocument/2006/relationships/hyperlink" Target="https://www.esr.ie/issue/view/8" TargetMode="External"/><Relationship Id="rId8" Type="http://schemas.openxmlformats.org/officeDocument/2006/relationships/hyperlink" Target="https://doi.org/10.1002/wcc.878" TargetMode="External"/><Relationship Id="rId51" Type="http://schemas.openxmlformats.org/officeDocument/2006/relationships/hyperlink" Target="https://doi.org/10.1017/S1474747219000015" TargetMode="External"/><Relationship Id="rId72" Type="http://schemas.openxmlformats.org/officeDocument/2006/relationships/hyperlink" Target="https://doi.org/10.1364/JOSAA.14.0003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16/j.foodpol.2023.102563" TargetMode="External"/><Relationship Id="rId17" Type="http://schemas.openxmlformats.org/officeDocument/2006/relationships/hyperlink" Target="https://doi.org/10.1016/j.jenvp.2023.102057" TargetMode="External"/><Relationship Id="rId25" Type="http://schemas.openxmlformats.org/officeDocument/2006/relationships/hyperlink" Target="https://doi.org/10.1422/105042" TargetMode="External"/><Relationship Id="rId33" Type="http://schemas.openxmlformats.org/officeDocument/2006/relationships/hyperlink" Target="https://doi.org/10.1007/s11299-021-00275-3" TargetMode="External"/><Relationship Id="rId38" Type="http://schemas.openxmlformats.org/officeDocument/2006/relationships/hyperlink" Target="http://dx.doi.org/10.1136/jech-2020-215256" TargetMode="External"/><Relationship Id="rId46" Type="http://schemas.openxmlformats.org/officeDocument/2006/relationships/hyperlink" Target="https://doi.org/10.1016/j.jclepro.2020.120140" TargetMode="External"/><Relationship Id="rId59" Type="http://schemas.openxmlformats.org/officeDocument/2006/relationships/hyperlink" Target="https://doi.org/10.26504/bp201902" TargetMode="External"/><Relationship Id="rId67" Type="http://schemas.openxmlformats.org/officeDocument/2006/relationships/hyperlink" Target="http://dx.doi.org/10.1080/07907184.2012.742068" TargetMode="External"/><Relationship Id="rId20" Type="http://schemas.openxmlformats.org/officeDocument/2006/relationships/hyperlink" Target="https://doi.org/10.1007/978-3-319-57365-6_319-1" TargetMode="External"/><Relationship Id="rId41" Type="http://schemas.openxmlformats.org/officeDocument/2006/relationships/hyperlink" Target="https://doi.org/10.1007/s10603-020-09465-x" TargetMode="External"/><Relationship Id="rId54" Type="http://schemas.openxmlformats.org/officeDocument/2006/relationships/hyperlink" Target="https://doi.org/10.1016/j.joep.2019.102203" TargetMode="External"/><Relationship Id="rId62" Type="http://schemas.openxmlformats.org/officeDocument/2006/relationships/hyperlink" Target="https://sabeconomics.org/jbep/jbep-1-2/" TargetMode="External"/><Relationship Id="rId70" Type="http://schemas.openxmlformats.org/officeDocument/2006/relationships/hyperlink" Target="https://doi.org/10.1177/0950017011419722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26504/rs169" TargetMode="External"/><Relationship Id="rId23" Type="http://schemas.openxmlformats.org/officeDocument/2006/relationships/hyperlink" Target="https://doi.org/10.26504/rs153" TargetMode="External"/><Relationship Id="rId28" Type="http://schemas.openxmlformats.org/officeDocument/2006/relationships/hyperlink" Target="https://doi.org/10.1016/j.vaccine.2022.05.029" TargetMode="External"/><Relationship Id="rId36" Type="http://schemas.openxmlformats.org/officeDocument/2006/relationships/hyperlink" Target="http://dx.doi.org/10.4337/9781789908855.00020" TargetMode="External"/><Relationship Id="rId49" Type="http://schemas.openxmlformats.org/officeDocument/2006/relationships/hyperlink" Target="https://doi.org/10.1016/j.appet.2019.104446" TargetMode="External"/><Relationship Id="rId57" Type="http://schemas.openxmlformats.org/officeDocument/2006/relationships/hyperlink" Target="https://doi.org/10.26504/rs78" TargetMode="External"/><Relationship Id="rId10" Type="http://schemas.openxmlformats.org/officeDocument/2006/relationships/hyperlink" Target="https://doi.org/10.1016/j.puhe.2023.10.046" TargetMode="External"/><Relationship Id="rId31" Type="http://schemas.openxmlformats.org/officeDocument/2006/relationships/hyperlink" Target="https://www.gov.ie/en/collection/8b585-minutes-and-agendas-from-meetings-of-the-rapid-testing-expert-advisory-group/" TargetMode="External"/><Relationship Id="rId44" Type="http://schemas.openxmlformats.org/officeDocument/2006/relationships/hyperlink" Target="https://doi.org/10.26504/sustat88" TargetMode="External"/><Relationship Id="rId52" Type="http://schemas.openxmlformats.org/officeDocument/2006/relationships/hyperlink" Target="https://sabeconomics.org/jbep/jbep-3-2/" TargetMode="External"/><Relationship Id="rId60" Type="http://schemas.openxmlformats.org/officeDocument/2006/relationships/hyperlink" Target="https://doi.org/10.1016/j.heliyon.2018.e00618" TargetMode="External"/><Relationship Id="rId65" Type="http://schemas.openxmlformats.org/officeDocument/2006/relationships/hyperlink" Target="https://doi.org/10.1007/s10603-014-9281-1" TargetMode="External"/><Relationship Id="rId73" Type="http://schemas.openxmlformats.org/officeDocument/2006/relationships/hyperlink" Target="https://doi.org/10.1068/p240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envp.2024.102248" TargetMode="External"/><Relationship Id="rId13" Type="http://schemas.openxmlformats.org/officeDocument/2006/relationships/hyperlink" Target="https://doi.org/10.1007/978-3-031-31509-1_3" TargetMode="External"/><Relationship Id="rId18" Type="http://schemas.openxmlformats.org/officeDocument/2006/relationships/hyperlink" Target="https://doi.org/10.4337/9781803923154.00017" TargetMode="External"/><Relationship Id="rId39" Type="http://schemas.openxmlformats.org/officeDocument/2006/relationships/hyperlink" Target="https://doi.org/10.1016/j.socscimed.2020.113478" TargetMode="External"/><Relationship Id="rId34" Type="http://schemas.openxmlformats.org/officeDocument/2006/relationships/hyperlink" Target="https://doi.org/10.1787/1ce1de63-en" TargetMode="External"/><Relationship Id="rId50" Type="http://schemas.openxmlformats.org/officeDocument/2006/relationships/hyperlink" Target="https://doi.org/10.1037/xap0000252" TargetMode="External"/><Relationship Id="rId55" Type="http://schemas.openxmlformats.org/officeDocument/2006/relationships/hyperlink" Target="https://doi.org/10.26504/rs97.pdf" TargetMode="External"/><Relationship Id="rId7" Type="http://schemas.openxmlformats.org/officeDocument/2006/relationships/hyperlink" Target="https://doi:10.1017/bpp.2024.9" TargetMode="External"/><Relationship Id="rId71" Type="http://schemas.openxmlformats.org/officeDocument/2006/relationships/hyperlink" Target="http://hdl.handle.net/2262/58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Lunn</dc:creator>
  <cp:keywords/>
  <dc:description/>
  <cp:lastModifiedBy>Pete Lunn</cp:lastModifiedBy>
  <cp:revision>43</cp:revision>
  <dcterms:created xsi:type="dcterms:W3CDTF">2022-10-18T08:40:00Z</dcterms:created>
  <dcterms:modified xsi:type="dcterms:W3CDTF">2024-04-11T12:45:00Z</dcterms:modified>
</cp:coreProperties>
</file>