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13AA8F" w14:textId="77777777" w:rsidR="00E9617B" w:rsidRPr="00B2530B" w:rsidRDefault="00E9617B" w:rsidP="00105584">
      <w:pPr>
        <w:pStyle w:val="Title"/>
        <w:rPr>
          <w:rFonts w:asciiTheme="minorHAnsi" w:hAnsiTheme="minorHAnsi"/>
          <w:sz w:val="24"/>
          <w:szCs w:val="24"/>
        </w:rPr>
      </w:pPr>
      <w:r w:rsidRPr="00B2530B">
        <w:rPr>
          <w:rFonts w:asciiTheme="minorHAnsi" w:hAnsiTheme="minorHAnsi"/>
          <w:sz w:val="24"/>
          <w:szCs w:val="24"/>
        </w:rPr>
        <w:t>Curriculum Vitae</w:t>
      </w:r>
    </w:p>
    <w:p w14:paraId="53833AA4" w14:textId="77777777" w:rsidR="00A175E4" w:rsidRPr="00B2530B" w:rsidRDefault="00E60A23" w:rsidP="00A91F04">
      <w:pPr>
        <w:tabs>
          <w:tab w:val="left" w:pos="-720"/>
        </w:tabs>
        <w:suppressAutoHyphens/>
        <w:spacing w:before="0" w:after="0" w:line="240" w:lineRule="auto"/>
        <w:jc w:val="center"/>
        <w:rPr>
          <w:rFonts w:asciiTheme="minorHAnsi" w:hAnsiTheme="minorHAnsi"/>
          <w:b/>
          <w:spacing w:val="-3"/>
          <w:sz w:val="24"/>
        </w:rPr>
      </w:pPr>
      <w:r w:rsidRPr="00B2530B">
        <w:rPr>
          <w:rFonts w:asciiTheme="minorHAnsi" w:hAnsiTheme="minorHAnsi"/>
          <w:b/>
          <w:spacing w:val="-3"/>
          <w:sz w:val="24"/>
        </w:rPr>
        <w:t>Prof</w:t>
      </w:r>
      <w:r w:rsidR="000B1134" w:rsidRPr="00B2530B">
        <w:rPr>
          <w:rFonts w:asciiTheme="minorHAnsi" w:hAnsiTheme="minorHAnsi"/>
          <w:b/>
          <w:spacing w:val="-3"/>
          <w:sz w:val="24"/>
        </w:rPr>
        <w:t>essor</w:t>
      </w:r>
      <w:r w:rsidRPr="00B2530B">
        <w:rPr>
          <w:rFonts w:asciiTheme="minorHAnsi" w:hAnsiTheme="minorHAnsi"/>
          <w:b/>
          <w:spacing w:val="-3"/>
          <w:sz w:val="24"/>
        </w:rPr>
        <w:t xml:space="preserve"> </w:t>
      </w:r>
      <w:r w:rsidR="000B1134" w:rsidRPr="00B2530B">
        <w:rPr>
          <w:rFonts w:asciiTheme="minorHAnsi" w:hAnsiTheme="minorHAnsi"/>
          <w:b/>
          <w:spacing w:val="-3"/>
          <w:sz w:val="24"/>
        </w:rPr>
        <w:t>Alan Barrett</w:t>
      </w:r>
    </w:p>
    <w:p w14:paraId="40FFEF0F" w14:textId="77777777" w:rsidR="00E9617B" w:rsidRPr="00B2530B" w:rsidRDefault="00D47C3F" w:rsidP="00A91F04">
      <w:pPr>
        <w:tabs>
          <w:tab w:val="left" w:pos="-720"/>
        </w:tabs>
        <w:suppressAutoHyphens/>
        <w:spacing w:before="0" w:after="0" w:line="240" w:lineRule="auto"/>
        <w:jc w:val="center"/>
        <w:rPr>
          <w:rFonts w:asciiTheme="minorHAnsi" w:hAnsiTheme="minorHAnsi"/>
          <w:spacing w:val="-3"/>
          <w:sz w:val="24"/>
        </w:rPr>
      </w:pPr>
      <w:r w:rsidRPr="00B2530B">
        <w:rPr>
          <w:rFonts w:asciiTheme="minorHAnsi" w:hAnsiTheme="minorHAnsi"/>
          <w:spacing w:val="-3"/>
          <w:sz w:val="24"/>
        </w:rPr>
        <w:t>Economic and Social Research Institute</w:t>
      </w:r>
    </w:p>
    <w:p w14:paraId="3582EACA" w14:textId="77777777" w:rsidR="00D47C3F" w:rsidRPr="00B2530B" w:rsidRDefault="00D47C3F" w:rsidP="00A91F04">
      <w:pPr>
        <w:tabs>
          <w:tab w:val="left" w:pos="-720"/>
        </w:tabs>
        <w:suppressAutoHyphens/>
        <w:spacing w:before="0" w:after="0" w:line="240" w:lineRule="auto"/>
        <w:jc w:val="center"/>
        <w:rPr>
          <w:rFonts w:asciiTheme="minorHAnsi" w:hAnsiTheme="minorHAnsi"/>
          <w:spacing w:val="-3"/>
          <w:sz w:val="24"/>
        </w:rPr>
      </w:pPr>
      <w:r w:rsidRPr="00B2530B">
        <w:rPr>
          <w:rFonts w:asciiTheme="minorHAnsi" w:hAnsiTheme="minorHAnsi"/>
          <w:spacing w:val="-3"/>
          <w:sz w:val="24"/>
        </w:rPr>
        <w:t>Whitaker Square</w:t>
      </w:r>
    </w:p>
    <w:p w14:paraId="7A762723" w14:textId="77777777" w:rsidR="00D47C3F" w:rsidRPr="00B2530B" w:rsidRDefault="00D47C3F" w:rsidP="00A91F04">
      <w:pPr>
        <w:tabs>
          <w:tab w:val="left" w:pos="-720"/>
        </w:tabs>
        <w:suppressAutoHyphens/>
        <w:spacing w:before="0" w:after="0" w:line="240" w:lineRule="auto"/>
        <w:jc w:val="center"/>
        <w:rPr>
          <w:rFonts w:asciiTheme="minorHAnsi" w:hAnsiTheme="minorHAnsi"/>
          <w:spacing w:val="-3"/>
          <w:sz w:val="24"/>
        </w:rPr>
      </w:pPr>
      <w:r w:rsidRPr="00B2530B">
        <w:rPr>
          <w:rFonts w:asciiTheme="minorHAnsi" w:hAnsiTheme="minorHAnsi"/>
          <w:spacing w:val="-3"/>
          <w:sz w:val="24"/>
        </w:rPr>
        <w:t>Sir John Rogerson’s Quay</w:t>
      </w:r>
    </w:p>
    <w:p w14:paraId="21C86F2A" w14:textId="77777777" w:rsidR="00D47C3F" w:rsidRPr="00B2530B" w:rsidRDefault="00D47C3F" w:rsidP="00A91F04">
      <w:pPr>
        <w:tabs>
          <w:tab w:val="left" w:pos="-720"/>
        </w:tabs>
        <w:suppressAutoHyphens/>
        <w:spacing w:before="0" w:after="0" w:line="240" w:lineRule="auto"/>
        <w:jc w:val="center"/>
        <w:rPr>
          <w:rFonts w:asciiTheme="minorHAnsi" w:hAnsiTheme="minorHAnsi"/>
          <w:spacing w:val="-3"/>
          <w:sz w:val="24"/>
        </w:rPr>
      </w:pPr>
      <w:r w:rsidRPr="00B2530B">
        <w:rPr>
          <w:rFonts w:asciiTheme="minorHAnsi" w:hAnsiTheme="minorHAnsi"/>
          <w:spacing w:val="-3"/>
          <w:sz w:val="24"/>
        </w:rPr>
        <w:t>Dublin 2</w:t>
      </w:r>
    </w:p>
    <w:p w14:paraId="215D6511" w14:textId="77777777" w:rsidR="00D47C3F" w:rsidRDefault="00D47C3F" w:rsidP="00A91F04">
      <w:pPr>
        <w:tabs>
          <w:tab w:val="left" w:pos="-720"/>
        </w:tabs>
        <w:suppressAutoHyphens/>
        <w:spacing w:before="0" w:after="0" w:line="240" w:lineRule="auto"/>
        <w:jc w:val="center"/>
        <w:rPr>
          <w:rFonts w:asciiTheme="minorHAnsi" w:hAnsiTheme="minorHAnsi"/>
          <w:spacing w:val="-3"/>
          <w:sz w:val="24"/>
        </w:rPr>
      </w:pPr>
      <w:r w:rsidRPr="00B2530B">
        <w:rPr>
          <w:rFonts w:asciiTheme="minorHAnsi" w:hAnsiTheme="minorHAnsi"/>
          <w:spacing w:val="-3"/>
          <w:sz w:val="24"/>
        </w:rPr>
        <w:t>Ireland</w:t>
      </w:r>
    </w:p>
    <w:p w14:paraId="30CED670" w14:textId="77777777" w:rsidR="00956589" w:rsidRDefault="00956589">
      <w:pPr>
        <w:spacing w:before="0" w:after="0" w:line="240" w:lineRule="auto"/>
        <w:jc w:val="left"/>
        <w:rPr>
          <w:rFonts w:asciiTheme="minorHAnsi" w:hAnsiTheme="minorHAnsi"/>
          <w:spacing w:val="-3"/>
          <w:sz w:val="24"/>
        </w:rPr>
      </w:pPr>
    </w:p>
    <w:p w14:paraId="12D70DA3" w14:textId="6C7A1609" w:rsidR="00956589" w:rsidRPr="004A36B2" w:rsidRDefault="00956589" w:rsidP="00956589">
      <w:pPr>
        <w:spacing w:before="0" w:after="0" w:line="240" w:lineRule="auto"/>
        <w:jc w:val="left"/>
        <w:rPr>
          <w:rFonts w:asciiTheme="minorHAnsi" w:hAnsiTheme="minorHAnsi"/>
          <w:spacing w:val="-3"/>
          <w:sz w:val="22"/>
          <w:szCs w:val="22"/>
          <w:lang w:val="en-US"/>
        </w:rPr>
      </w:pPr>
      <w:r w:rsidRPr="004A36B2">
        <w:rPr>
          <w:rFonts w:asciiTheme="minorHAnsi" w:hAnsiTheme="minorHAnsi"/>
          <w:spacing w:val="-3"/>
          <w:sz w:val="22"/>
          <w:szCs w:val="22"/>
          <w:lang w:val="en-US"/>
        </w:rPr>
        <w:t xml:space="preserve">Professor Alan Barrett is </w:t>
      </w:r>
      <w:r w:rsidR="00F376AA">
        <w:rPr>
          <w:rFonts w:asciiTheme="minorHAnsi" w:hAnsiTheme="minorHAnsi"/>
          <w:spacing w:val="-3"/>
          <w:sz w:val="22"/>
          <w:szCs w:val="22"/>
          <w:lang w:val="en-US"/>
        </w:rPr>
        <w:t xml:space="preserve">a Research Professor at </w:t>
      </w:r>
      <w:r w:rsidRPr="004A36B2">
        <w:rPr>
          <w:rFonts w:asciiTheme="minorHAnsi" w:hAnsiTheme="minorHAnsi"/>
          <w:spacing w:val="-3"/>
          <w:sz w:val="22"/>
          <w:szCs w:val="22"/>
          <w:lang w:val="en-US"/>
        </w:rPr>
        <w:t>the Economic and Social Research Institute</w:t>
      </w:r>
      <w:r w:rsidR="004475CD">
        <w:rPr>
          <w:rFonts w:asciiTheme="minorHAnsi" w:hAnsiTheme="minorHAnsi"/>
          <w:spacing w:val="-3"/>
          <w:sz w:val="22"/>
          <w:szCs w:val="22"/>
          <w:lang w:val="en-US"/>
        </w:rPr>
        <w:t xml:space="preserve"> (ESRI)</w:t>
      </w:r>
      <w:r w:rsidR="00F376AA">
        <w:rPr>
          <w:rFonts w:asciiTheme="minorHAnsi" w:hAnsiTheme="minorHAnsi"/>
          <w:spacing w:val="-3"/>
          <w:sz w:val="22"/>
          <w:szCs w:val="22"/>
          <w:lang w:val="en-US"/>
        </w:rPr>
        <w:t>.</w:t>
      </w:r>
      <w:r w:rsidR="00AA4F22">
        <w:rPr>
          <w:rFonts w:asciiTheme="minorHAnsi" w:hAnsiTheme="minorHAnsi"/>
          <w:spacing w:val="-3"/>
          <w:sz w:val="22"/>
          <w:szCs w:val="22"/>
          <w:lang w:val="en-US"/>
        </w:rPr>
        <w:t xml:space="preserve"> </w:t>
      </w:r>
      <w:r w:rsidR="00F376AA">
        <w:rPr>
          <w:rFonts w:asciiTheme="minorHAnsi" w:hAnsiTheme="minorHAnsi"/>
          <w:spacing w:val="-3"/>
          <w:sz w:val="22"/>
          <w:szCs w:val="22"/>
          <w:lang w:val="en-US"/>
        </w:rPr>
        <w:t>Between 2015 and 2025, he served as CEO of the Institute</w:t>
      </w:r>
      <w:r w:rsidR="0068062B">
        <w:rPr>
          <w:rFonts w:asciiTheme="minorHAnsi" w:hAnsiTheme="minorHAnsi"/>
          <w:spacing w:val="-3"/>
          <w:sz w:val="22"/>
          <w:szCs w:val="22"/>
          <w:lang w:val="en-US"/>
        </w:rPr>
        <w:t>. During his time as CEO, the Institute saw a significant growth in both its output and impact.</w:t>
      </w:r>
    </w:p>
    <w:p w14:paraId="18827A60" w14:textId="77777777" w:rsidR="00956589" w:rsidRPr="004A36B2" w:rsidRDefault="00956589" w:rsidP="00956589">
      <w:pPr>
        <w:spacing w:before="0" w:after="0" w:line="240" w:lineRule="auto"/>
        <w:jc w:val="left"/>
        <w:rPr>
          <w:rFonts w:asciiTheme="minorHAnsi" w:hAnsiTheme="minorHAnsi"/>
          <w:spacing w:val="-3"/>
          <w:sz w:val="22"/>
          <w:szCs w:val="22"/>
          <w:lang w:val="en-US"/>
        </w:rPr>
      </w:pPr>
    </w:p>
    <w:p w14:paraId="0EBF89F8" w14:textId="6406271B" w:rsidR="00F526F0" w:rsidRDefault="004475CD" w:rsidP="00956589">
      <w:pPr>
        <w:spacing w:before="0" w:after="0" w:line="240" w:lineRule="auto"/>
        <w:jc w:val="left"/>
        <w:rPr>
          <w:rFonts w:asciiTheme="minorHAnsi" w:hAnsiTheme="minorHAnsi"/>
          <w:spacing w:val="-3"/>
          <w:sz w:val="22"/>
          <w:szCs w:val="22"/>
          <w:lang w:val="en-US"/>
        </w:rPr>
      </w:pPr>
      <w:r>
        <w:rPr>
          <w:rFonts w:asciiTheme="minorHAnsi" w:hAnsiTheme="minorHAnsi"/>
          <w:spacing w:val="-3"/>
          <w:sz w:val="22"/>
          <w:szCs w:val="22"/>
          <w:lang w:val="en-US"/>
        </w:rPr>
        <w:t>Alan</w:t>
      </w:r>
      <w:r w:rsidR="00956589" w:rsidRPr="004A36B2">
        <w:rPr>
          <w:rFonts w:asciiTheme="minorHAnsi" w:hAnsiTheme="minorHAnsi"/>
          <w:spacing w:val="-3"/>
          <w:sz w:val="22"/>
          <w:szCs w:val="22"/>
          <w:lang w:val="en-US"/>
        </w:rPr>
        <w:t xml:space="preserve"> received his Ph.D. in Economics from Michigan State University in 1994 and joined the ESRI that year. He was seconded to the Irish government’s Department of Finance from 2001 to 2003 and to Trinity College Dublin from 2011 to 2013. </w:t>
      </w:r>
    </w:p>
    <w:p w14:paraId="19476DAD" w14:textId="77777777" w:rsidR="00F526F0" w:rsidRDefault="00F526F0" w:rsidP="00956589">
      <w:pPr>
        <w:spacing w:before="0" w:after="0" w:line="240" w:lineRule="auto"/>
        <w:jc w:val="left"/>
        <w:rPr>
          <w:rFonts w:asciiTheme="minorHAnsi" w:hAnsiTheme="minorHAnsi"/>
          <w:spacing w:val="-3"/>
          <w:sz w:val="22"/>
          <w:szCs w:val="22"/>
          <w:lang w:val="en-US"/>
        </w:rPr>
      </w:pPr>
    </w:p>
    <w:p w14:paraId="3C6EB1A1" w14:textId="181FC6A2" w:rsidR="00956589" w:rsidRPr="004A36B2" w:rsidRDefault="00956589" w:rsidP="00956589">
      <w:pPr>
        <w:spacing w:before="0" w:after="0" w:line="240" w:lineRule="auto"/>
        <w:jc w:val="left"/>
        <w:rPr>
          <w:rFonts w:asciiTheme="minorHAnsi" w:hAnsiTheme="minorHAnsi"/>
          <w:spacing w:val="-3"/>
          <w:sz w:val="22"/>
          <w:szCs w:val="22"/>
          <w:lang w:val="en-US"/>
        </w:rPr>
      </w:pPr>
      <w:r w:rsidRPr="004A36B2">
        <w:rPr>
          <w:rFonts w:asciiTheme="minorHAnsi" w:hAnsiTheme="minorHAnsi"/>
          <w:spacing w:val="-3"/>
          <w:sz w:val="22"/>
          <w:szCs w:val="22"/>
          <w:lang w:val="en-US"/>
        </w:rPr>
        <w:t xml:space="preserve">Most of </w:t>
      </w:r>
      <w:r w:rsidR="008D10D1">
        <w:rPr>
          <w:rFonts w:asciiTheme="minorHAnsi" w:hAnsiTheme="minorHAnsi"/>
          <w:spacing w:val="-3"/>
          <w:sz w:val="22"/>
          <w:szCs w:val="22"/>
          <w:lang w:val="en-US"/>
        </w:rPr>
        <w:t>Alan’s</w:t>
      </w:r>
      <w:r w:rsidRPr="004A36B2">
        <w:rPr>
          <w:rFonts w:asciiTheme="minorHAnsi" w:hAnsiTheme="minorHAnsi"/>
          <w:spacing w:val="-3"/>
          <w:sz w:val="22"/>
          <w:szCs w:val="22"/>
          <w:lang w:val="en-US"/>
        </w:rPr>
        <w:t xml:space="preserve"> research has been in the areas of </w:t>
      </w:r>
      <w:proofErr w:type="spellStart"/>
      <w:r w:rsidRPr="004A36B2">
        <w:rPr>
          <w:rFonts w:asciiTheme="minorHAnsi" w:hAnsiTheme="minorHAnsi"/>
          <w:spacing w:val="-3"/>
          <w:sz w:val="22"/>
          <w:szCs w:val="22"/>
          <w:lang w:val="en-US"/>
        </w:rPr>
        <w:t>labour</w:t>
      </w:r>
      <w:proofErr w:type="spellEnd"/>
      <w:r w:rsidRPr="004A36B2">
        <w:rPr>
          <w:rFonts w:asciiTheme="minorHAnsi" w:hAnsiTheme="minorHAnsi"/>
          <w:spacing w:val="-3"/>
          <w:sz w:val="22"/>
          <w:szCs w:val="22"/>
          <w:lang w:val="en-US"/>
        </w:rPr>
        <w:t xml:space="preserve"> economics, population economics and macroeconomics. His work has been published in journals such as </w:t>
      </w:r>
      <w:proofErr w:type="spellStart"/>
      <w:r w:rsidRPr="004A36B2">
        <w:rPr>
          <w:rFonts w:asciiTheme="minorHAnsi" w:hAnsiTheme="minorHAnsi"/>
          <w:spacing w:val="-3"/>
          <w:sz w:val="22"/>
          <w:szCs w:val="22"/>
          <w:lang w:val="en-US"/>
        </w:rPr>
        <w:t>Labour</w:t>
      </w:r>
      <w:proofErr w:type="spellEnd"/>
      <w:r w:rsidRPr="004A36B2">
        <w:rPr>
          <w:rFonts w:asciiTheme="minorHAnsi" w:hAnsiTheme="minorHAnsi"/>
          <w:spacing w:val="-3"/>
          <w:sz w:val="22"/>
          <w:szCs w:val="22"/>
          <w:lang w:val="en-US"/>
        </w:rPr>
        <w:t xml:space="preserve"> Economics, the Journal of Population Economics, the Oxford Review of Economic Policy, the Industrial and Labor Relations Review</w:t>
      </w:r>
      <w:r w:rsidR="003C1EBF" w:rsidRPr="004A36B2">
        <w:rPr>
          <w:rFonts w:asciiTheme="minorHAnsi" w:hAnsiTheme="minorHAnsi"/>
          <w:spacing w:val="-3"/>
          <w:sz w:val="22"/>
          <w:szCs w:val="22"/>
          <w:lang w:val="en-US"/>
        </w:rPr>
        <w:t xml:space="preserve"> and</w:t>
      </w:r>
      <w:r w:rsidRPr="004A36B2">
        <w:rPr>
          <w:rFonts w:asciiTheme="minorHAnsi" w:hAnsiTheme="minorHAnsi"/>
          <w:spacing w:val="-3"/>
          <w:sz w:val="22"/>
          <w:szCs w:val="22"/>
          <w:lang w:val="en-US"/>
        </w:rPr>
        <w:t xml:space="preserve"> the British Journal of Industrial Relations.</w:t>
      </w:r>
      <w:r w:rsidR="001C60C3" w:rsidRPr="004A36B2">
        <w:rPr>
          <w:rFonts w:asciiTheme="minorHAnsi" w:hAnsiTheme="minorHAnsi"/>
          <w:spacing w:val="-3"/>
          <w:sz w:val="22"/>
          <w:szCs w:val="22"/>
          <w:lang w:val="en-US"/>
        </w:rPr>
        <w:t xml:space="preserve"> </w:t>
      </w:r>
      <w:r w:rsidRPr="004A36B2">
        <w:rPr>
          <w:rFonts w:asciiTheme="minorHAnsi" w:hAnsiTheme="minorHAnsi"/>
          <w:spacing w:val="-3"/>
          <w:sz w:val="22"/>
          <w:szCs w:val="22"/>
          <w:lang w:val="en-US"/>
        </w:rPr>
        <w:t xml:space="preserve">Between 2005 and 2010, he was </w:t>
      </w:r>
      <w:r w:rsidR="00A862AA">
        <w:rPr>
          <w:rFonts w:asciiTheme="minorHAnsi" w:hAnsiTheme="minorHAnsi"/>
          <w:spacing w:val="-3"/>
          <w:sz w:val="22"/>
          <w:szCs w:val="22"/>
          <w:lang w:val="en-US"/>
        </w:rPr>
        <w:t>the</w:t>
      </w:r>
      <w:r w:rsidRPr="004A36B2">
        <w:rPr>
          <w:rFonts w:asciiTheme="minorHAnsi" w:hAnsiTheme="minorHAnsi"/>
          <w:spacing w:val="-3"/>
          <w:sz w:val="22"/>
          <w:szCs w:val="22"/>
          <w:lang w:val="en-US"/>
        </w:rPr>
        <w:t xml:space="preserve"> lead author of the ESRI’s </w:t>
      </w:r>
      <w:r w:rsidR="00A2754C">
        <w:rPr>
          <w:rFonts w:asciiTheme="minorHAnsi" w:hAnsiTheme="minorHAnsi"/>
          <w:spacing w:val="-3"/>
          <w:sz w:val="22"/>
          <w:szCs w:val="22"/>
          <w:lang w:val="en-US"/>
        </w:rPr>
        <w:t>flagship publication on macroeconomic</w:t>
      </w:r>
      <w:r w:rsidR="00906ADA">
        <w:rPr>
          <w:rFonts w:asciiTheme="minorHAnsi" w:hAnsiTheme="minorHAnsi"/>
          <w:spacing w:val="-3"/>
          <w:sz w:val="22"/>
          <w:szCs w:val="22"/>
          <w:lang w:val="en-US"/>
        </w:rPr>
        <w:t>s</w:t>
      </w:r>
      <w:r w:rsidR="00A2754C">
        <w:rPr>
          <w:rFonts w:asciiTheme="minorHAnsi" w:hAnsiTheme="minorHAnsi"/>
          <w:spacing w:val="-3"/>
          <w:sz w:val="22"/>
          <w:szCs w:val="22"/>
          <w:lang w:val="en-US"/>
        </w:rPr>
        <w:t xml:space="preserve">, the </w:t>
      </w:r>
      <w:r w:rsidRPr="004A36B2">
        <w:rPr>
          <w:rFonts w:asciiTheme="minorHAnsi" w:hAnsiTheme="minorHAnsi"/>
          <w:spacing w:val="-3"/>
          <w:sz w:val="22"/>
          <w:szCs w:val="22"/>
          <w:lang w:val="en-US"/>
        </w:rPr>
        <w:t>Quarterly Economic Commentary.</w:t>
      </w:r>
      <w:r w:rsidR="00F526F0">
        <w:rPr>
          <w:rFonts w:asciiTheme="minorHAnsi" w:hAnsiTheme="minorHAnsi"/>
          <w:spacing w:val="-3"/>
          <w:sz w:val="22"/>
          <w:szCs w:val="22"/>
          <w:lang w:val="en-US"/>
        </w:rPr>
        <w:t xml:space="preserve"> </w:t>
      </w:r>
    </w:p>
    <w:p w14:paraId="384976BB" w14:textId="77777777" w:rsidR="001C60C3" w:rsidRPr="004A36B2" w:rsidRDefault="001C60C3" w:rsidP="00956589">
      <w:pPr>
        <w:spacing w:before="0" w:after="0" w:line="240" w:lineRule="auto"/>
        <w:jc w:val="left"/>
        <w:rPr>
          <w:rFonts w:asciiTheme="minorHAnsi" w:hAnsiTheme="minorHAnsi"/>
          <w:spacing w:val="-3"/>
          <w:sz w:val="22"/>
          <w:szCs w:val="22"/>
          <w:lang w:val="en-US"/>
        </w:rPr>
      </w:pPr>
    </w:p>
    <w:p w14:paraId="26458342" w14:textId="62BE9381" w:rsidR="003C1EBF" w:rsidRPr="004A36B2" w:rsidRDefault="00956589" w:rsidP="00956589">
      <w:pPr>
        <w:spacing w:before="0" w:after="0" w:line="240" w:lineRule="auto"/>
        <w:jc w:val="left"/>
        <w:rPr>
          <w:rFonts w:asciiTheme="minorHAnsi" w:hAnsiTheme="minorHAnsi"/>
          <w:spacing w:val="-3"/>
          <w:sz w:val="22"/>
          <w:szCs w:val="22"/>
          <w:lang w:val="en-US"/>
        </w:rPr>
      </w:pPr>
      <w:r w:rsidRPr="004A36B2">
        <w:rPr>
          <w:rFonts w:asciiTheme="minorHAnsi" w:hAnsiTheme="minorHAnsi"/>
          <w:spacing w:val="-3"/>
          <w:sz w:val="22"/>
          <w:szCs w:val="22"/>
          <w:lang w:val="en-US"/>
        </w:rPr>
        <w:t xml:space="preserve">He is a Member of the Royal Irish Academy, a Research Fellow with the Institute for </w:t>
      </w:r>
      <w:proofErr w:type="spellStart"/>
      <w:r w:rsidRPr="004A36B2">
        <w:rPr>
          <w:rFonts w:asciiTheme="minorHAnsi" w:hAnsiTheme="minorHAnsi"/>
          <w:spacing w:val="-3"/>
          <w:sz w:val="22"/>
          <w:szCs w:val="22"/>
          <w:lang w:val="en-US"/>
        </w:rPr>
        <w:t>Labour</w:t>
      </w:r>
      <w:proofErr w:type="spellEnd"/>
      <w:r w:rsidRPr="004A36B2">
        <w:rPr>
          <w:rFonts w:asciiTheme="minorHAnsi" w:hAnsiTheme="minorHAnsi"/>
          <w:spacing w:val="-3"/>
          <w:sz w:val="22"/>
          <w:szCs w:val="22"/>
          <w:lang w:val="en-US"/>
        </w:rPr>
        <w:t xml:space="preserve"> Economics (IZA) in Bonn, Germany, </w:t>
      </w:r>
      <w:r w:rsidR="00D911E6">
        <w:rPr>
          <w:rFonts w:asciiTheme="minorHAnsi" w:hAnsiTheme="minorHAnsi"/>
          <w:spacing w:val="-3"/>
          <w:sz w:val="22"/>
          <w:szCs w:val="22"/>
          <w:lang w:val="en-US"/>
        </w:rPr>
        <w:t xml:space="preserve">and </w:t>
      </w:r>
      <w:r w:rsidRPr="004A36B2">
        <w:rPr>
          <w:rFonts w:asciiTheme="minorHAnsi" w:hAnsiTheme="minorHAnsi"/>
          <w:spacing w:val="-3"/>
          <w:sz w:val="22"/>
          <w:szCs w:val="22"/>
          <w:lang w:val="en-US"/>
        </w:rPr>
        <w:t>an Honorary Fellow of the Society of Actuaries in Ireland. He is also an Adjunct Professor at the Department of Economics</w:t>
      </w:r>
      <w:r w:rsidR="00161951">
        <w:rPr>
          <w:rFonts w:asciiTheme="minorHAnsi" w:hAnsiTheme="minorHAnsi"/>
          <w:spacing w:val="-3"/>
          <w:sz w:val="22"/>
          <w:szCs w:val="22"/>
          <w:lang w:val="en-US"/>
        </w:rPr>
        <w:t xml:space="preserve"> at TCD</w:t>
      </w:r>
      <w:r w:rsidR="009109C1">
        <w:rPr>
          <w:rFonts w:asciiTheme="minorHAnsi" w:hAnsiTheme="minorHAnsi"/>
          <w:spacing w:val="-3"/>
          <w:sz w:val="22"/>
          <w:szCs w:val="22"/>
          <w:lang w:val="en-US"/>
        </w:rPr>
        <w:t xml:space="preserve"> and </w:t>
      </w:r>
      <w:r w:rsidR="004475CD">
        <w:rPr>
          <w:rFonts w:asciiTheme="minorHAnsi" w:hAnsiTheme="minorHAnsi"/>
          <w:spacing w:val="-3"/>
          <w:sz w:val="22"/>
          <w:szCs w:val="22"/>
          <w:lang w:val="en-US"/>
        </w:rPr>
        <w:t>a member of the Northern Ireland Fiscal Council.</w:t>
      </w:r>
    </w:p>
    <w:p w14:paraId="6CA274C9" w14:textId="77777777" w:rsidR="003C1EBF" w:rsidRPr="004A36B2" w:rsidRDefault="003C1EBF" w:rsidP="00956589">
      <w:pPr>
        <w:spacing w:before="0" w:after="0" w:line="240" w:lineRule="auto"/>
        <w:jc w:val="left"/>
        <w:rPr>
          <w:rFonts w:asciiTheme="minorHAnsi" w:hAnsiTheme="minorHAnsi"/>
          <w:spacing w:val="-3"/>
          <w:sz w:val="22"/>
          <w:szCs w:val="22"/>
          <w:lang w:val="en-US"/>
        </w:rPr>
      </w:pPr>
    </w:p>
    <w:p w14:paraId="4FF49932" w14:textId="77777777" w:rsidR="001A4AF0" w:rsidRDefault="003C1EBF" w:rsidP="00956589">
      <w:pPr>
        <w:spacing w:before="0" w:after="0" w:line="240" w:lineRule="auto"/>
        <w:jc w:val="left"/>
        <w:rPr>
          <w:rFonts w:asciiTheme="minorHAnsi" w:hAnsiTheme="minorHAnsi"/>
          <w:spacing w:val="-3"/>
          <w:sz w:val="22"/>
          <w:szCs w:val="22"/>
          <w:lang w:val="en-US"/>
        </w:rPr>
      </w:pPr>
      <w:r w:rsidRPr="004A36B2">
        <w:rPr>
          <w:rFonts w:asciiTheme="minorHAnsi" w:hAnsiTheme="minorHAnsi"/>
          <w:spacing w:val="-3"/>
          <w:sz w:val="22"/>
          <w:szCs w:val="22"/>
          <w:lang w:val="en-US"/>
        </w:rPr>
        <w:t>He is closely connected to policymaking in Ireland</w:t>
      </w:r>
      <w:r w:rsidR="008A18DA">
        <w:rPr>
          <w:rFonts w:asciiTheme="minorHAnsi" w:hAnsiTheme="minorHAnsi"/>
          <w:spacing w:val="-3"/>
          <w:sz w:val="22"/>
          <w:szCs w:val="22"/>
          <w:lang w:val="en-US"/>
        </w:rPr>
        <w:t>. H</w:t>
      </w:r>
      <w:r w:rsidR="00956589" w:rsidRPr="004A36B2">
        <w:rPr>
          <w:rFonts w:asciiTheme="minorHAnsi" w:hAnsiTheme="minorHAnsi"/>
          <w:spacing w:val="-3"/>
          <w:sz w:val="22"/>
          <w:szCs w:val="22"/>
          <w:lang w:val="en-US"/>
        </w:rPr>
        <w:t>e was a member of the Irish Fiscal Advisory Council from 2011 to 2015</w:t>
      </w:r>
      <w:r w:rsidR="00D911E6">
        <w:rPr>
          <w:rFonts w:asciiTheme="minorHAnsi" w:hAnsiTheme="minorHAnsi"/>
          <w:spacing w:val="-3"/>
          <w:sz w:val="22"/>
          <w:szCs w:val="22"/>
          <w:lang w:val="en-US"/>
        </w:rPr>
        <w:t xml:space="preserve"> (appointed by the Minister for Finance)</w:t>
      </w:r>
      <w:r w:rsidR="00956589" w:rsidRPr="004A36B2">
        <w:rPr>
          <w:rFonts w:asciiTheme="minorHAnsi" w:hAnsiTheme="minorHAnsi"/>
          <w:spacing w:val="-3"/>
          <w:sz w:val="22"/>
          <w:szCs w:val="22"/>
          <w:lang w:val="en-US"/>
        </w:rPr>
        <w:t xml:space="preserve"> and a member (ex officio) of the Climate Change Advisory Council from 2015 to 2021. He chaired each National Economic Dialogue from 2015 to 202</w:t>
      </w:r>
      <w:r w:rsidR="001C60C3" w:rsidRPr="004A36B2">
        <w:rPr>
          <w:rFonts w:asciiTheme="minorHAnsi" w:hAnsiTheme="minorHAnsi"/>
          <w:spacing w:val="-3"/>
          <w:sz w:val="22"/>
          <w:szCs w:val="22"/>
          <w:lang w:val="en-US"/>
        </w:rPr>
        <w:t>2</w:t>
      </w:r>
      <w:r w:rsidR="00956589" w:rsidRPr="004A36B2">
        <w:rPr>
          <w:rFonts w:asciiTheme="minorHAnsi" w:hAnsiTheme="minorHAnsi"/>
          <w:spacing w:val="-3"/>
          <w:sz w:val="22"/>
          <w:szCs w:val="22"/>
          <w:lang w:val="en-US"/>
        </w:rPr>
        <w:t>. </w:t>
      </w:r>
      <w:r w:rsidR="004A36B2" w:rsidRPr="004A36B2">
        <w:rPr>
          <w:rFonts w:asciiTheme="minorHAnsi" w:hAnsiTheme="minorHAnsi"/>
          <w:spacing w:val="-3"/>
          <w:sz w:val="22"/>
          <w:szCs w:val="22"/>
          <w:lang w:val="en-US"/>
        </w:rPr>
        <w:t>In late 2023, the Minister for Health appointed him as Chair of the Commission on Care for Older People</w:t>
      </w:r>
      <w:r w:rsidR="00956589" w:rsidRPr="004A36B2">
        <w:rPr>
          <w:rFonts w:asciiTheme="minorHAnsi" w:hAnsiTheme="minorHAnsi"/>
          <w:spacing w:val="-3"/>
          <w:sz w:val="22"/>
          <w:szCs w:val="22"/>
          <w:lang w:val="en-US"/>
        </w:rPr>
        <w:t>.</w:t>
      </w:r>
      <w:r w:rsidR="00AC027C">
        <w:rPr>
          <w:rFonts w:asciiTheme="minorHAnsi" w:hAnsiTheme="minorHAnsi"/>
          <w:spacing w:val="-3"/>
          <w:sz w:val="22"/>
          <w:szCs w:val="22"/>
          <w:lang w:val="en-US"/>
        </w:rPr>
        <w:t xml:space="preserve"> </w:t>
      </w:r>
    </w:p>
    <w:p w14:paraId="7C003452" w14:textId="77777777" w:rsidR="001A4AF0" w:rsidRDefault="001A4AF0" w:rsidP="00956589">
      <w:pPr>
        <w:spacing w:before="0" w:after="0" w:line="240" w:lineRule="auto"/>
        <w:jc w:val="left"/>
        <w:rPr>
          <w:rFonts w:asciiTheme="minorHAnsi" w:hAnsiTheme="minorHAnsi"/>
          <w:spacing w:val="-3"/>
          <w:sz w:val="22"/>
          <w:szCs w:val="22"/>
          <w:lang w:val="en-US"/>
        </w:rPr>
      </w:pPr>
    </w:p>
    <w:p w14:paraId="7DA141C7" w14:textId="75A5FDA2" w:rsidR="00956589" w:rsidRPr="004A36B2" w:rsidRDefault="00AC027C" w:rsidP="00956589">
      <w:pPr>
        <w:spacing w:before="0" w:after="0" w:line="240" w:lineRule="auto"/>
        <w:jc w:val="left"/>
        <w:rPr>
          <w:rFonts w:asciiTheme="minorHAnsi" w:hAnsiTheme="minorHAnsi"/>
          <w:spacing w:val="-3"/>
          <w:sz w:val="22"/>
          <w:szCs w:val="22"/>
          <w:lang w:val="en-US"/>
        </w:rPr>
      </w:pPr>
      <w:r>
        <w:rPr>
          <w:rFonts w:asciiTheme="minorHAnsi" w:hAnsiTheme="minorHAnsi"/>
          <w:spacing w:val="-3"/>
          <w:sz w:val="22"/>
          <w:szCs w:val="22"/>
          <w:lang w:val="en-US"/>
        </w:rPr>
        <w:t>He regularly contributes to radio and TV discussions on economic policy</w:t>
      </w:r>
      <w:r w:rsidR="001A4AF0">
        <w:rPr>
          <w:rFonts w:asciiTheme="minorHAnsi" w:hAnsiTheme="minorHAnsi"/>
          <w:spacing w:val="-3"/>
          <w:sz w:val="22"/>
          <w:szCs w:val="22"/>
          <w:lang w:val="en-US"/>
        </w:rPr>
        <w:t>.</w:t>
      </w:r>
    </w:p>
    <w:p w14:paraId="37423330" w14:textId="77777777" w:rsidR="008A18DA" w:rsidRDefault="008A18DA" w:rsidP="001C60C3">
      <w:pPr>
        <w:spacing w:before="0" w:after="0" w:line="240" w:lineRule="auto"/>
        <w:jc w:val="left"/>
        <w:rPr>
          <w:rFonts w:asciiTheme="minorHAnsi" w:hAnsiTheme="minorHAnsi"/>
          <w:spacing w:val="-3"/>
          <w:sz w:val="22"/>
          <w:szCs w:val="22"/>
          <w:lang w:val="en-US"/>
        </w:rPr>
      </w:pPr>
    </w:p>
    <w:p w14:paraId="614B2B2A" w14:textId="77777777" w:rsidR="00F376AA" w:rsidRDefault="00F376AA" w:rsidP="001C60C3">
      <w:pPr>
        <w:spacing w:before="0" w:after="0" w:line="240" w:lineRule="auto"/>
        <w:jc w:val="left"/>
        <w:rPr>
          <w:rFonts w:asciiTheme="minorHAnsi" w:hAnsiTheme="minorHAnsi"/>
          <w:b/>
          <w:bCs/>
          <w:sz w:val="24"/>
        </w:rPr>
      </w:pPr>
    </w:p>
    <w:p w14:paraId="7D7B2CC8" w14:textId="77777777" w:rsidR="00AA4F22" w:rsidRDefault="00AA4F22" w:rsidP="001C60C3">
      <w:pPr>
        <w:spacing w:before="0" w:after="0" w:line="240" w:lineRule="auto"/>
        <w:jc w:val="left"/>
        <w:rPr>
          <w:rFonts w:asciiTheme="minorHAnsi" w:hAnsiTheme="minorHAnsi"/>
          <w:b/>
          <w:bCs/>
          <w:sz w:val="24"/>
        </w:rPr>
      </w:pPr>
    </w:p>
    <w:p w14:paraId="2047B63A" w14:textId="77777777" w:rsidR="00AA4F22" w:rsidRDefault="00AA4F22" w:rsidP="001C60C3">
      <w:pPr>
        <w:spacing w:before="0" w:after="0" w:line="240" w:lineRule="auto"/>
        <w:jc w:val="left"/>
        <w:rPr>
          <w:rFonts w:asciiTheme="minorHAnsi" w:hAnsiTheme="minorHAnsi"/>
          <w:b/>
          <w:bCs/>
          <w:sz w:val="24"/>
        </w:rPr>
      </w:pPr>
    </w:p>
    <w:p w14:paraId="32488816" w14:textId="77777777" w:rsidR="00AA4F22" w:rsidRDefault="00AA4F22" w:rsidP="001C60C3">
      <w:pPr>
        <w:spacing w:before="0" w:after="0" w:line="240" w:lineRule="auto"/>
        <w:jc w:val="left"/>
        <w:rPr>
          <w:rFonts w:asciiTheme="minorHAnsi" w:hAnsiTheme="minorHAnsi"/>
          <w:b/>
          <w:bCs/>
          <w:sz w:val="24"/>
        </w:rPr>
      </w:pPr>
    </w:p>
    <w:p w14:paraId="50C125A4" w14:textId="77777777" w:rsidR="00AA4F22" w:rsidRDefault="00AA4F22" w:rsidP="001C60C3">
      <w:pPr>
        <w:spacing w:before="0" w:after="0" w:line="240" w:lineRule="auto"/>
        <w:jc w:val="left"/>
        <w:rPr>
          <w:rFonts w:asciiTheme="minorHAnsi" w:hAnsiTheme="minorHAnsi"/>
          <w:b/>
          <w:bCs/>
          <w:sz w:val="24"/>
        </w:rPr>
      </w:pPr>
    </w:p>
    <w:p w14:paraId="23D71E25" w14:textId="77777777" w:rsidR="00AA4F22" w:rsidRDefault="00AA4F22" w:rsidP="001C60C3">
      <w:pPr>
        <w:spacing w:before="0" w:after="0" w:line="240" w:lineRule="auto"/>
        <w:jc w:val="left"/>
        <w:rPr>
          <w:rFonts w:asciiTheme="minorHAnsi" w:hAnsiTheme="minorHAnsi"/>
          <w:b/>
          <w:bCs/>
          <w:sz w:val="24"/>
        </w:rPr>
      </w:pPr>
    </w:p>
    <w:p w14:paraId="4588083B" w14:textId="77777777" w:rsidR="00F376AA" w:rsidRDefault="00F376AA" w:rsidP="001C60C3">
      <w:pPr>
        <w:spacing w:before="0" w:after="0" w:line="240" w:lineRule="auto"/>
        <w:jc w:val="left"/>
        <w:rPr>
          <w:rFonts w:asciiTheme="minorHAnsi" w:hAnsiTheme="minorHAnsi"/>
          <w:b/>
          <w:bCs/>
          <w:sz w:val="24"/>
        </w:rPr>
      </w:pPr>
    </w:p>
    <w:p w14:paraId="265136FC" w14:textId="77777777" w:rsidR="00F376AA" w:rsidRDefault="00F376AA" w:rsidP="001C60C3">
      <w:pPr>
        <w:spacing w:before="0" w:after="0" w:line="240" w:lineRule="auto"/>
        <w:jc w:val="left"/>
        <w:rPr>
          <w:rFonts w:asciiTheme="minorHAnsi" w:hAnsiTheme="minorHAnsi"/>
          <w:b/>
          <w:bCs/>
          <w:sz w:val="24"/>
        </w:rPr>
      </w:pPr>
    </w:p>
    <w:p w14:paraId="58AC3414" w14:textId="77777777" w:rsidR="00A72667" w:rsidRDefault="00A72667" w:rsidP="001C60C3">
      <w:pPr>
        <w:spacing w:before="0" w:after="0" w:line="240" w:lineRule="auto"/>
        <w:jc w:val="left"/>
        <w:rPr>
          <w:rFonts w:asciiTheme="minorHAnsi" w:hAnsiTheme="minorHAnsi"/>
          <w:b/>
          <w:bCs/>
          <w:sz w:val="24"/>
        </w:rPr>
      </w:pPr>
    </w:p>
    <w:p w14:paraId="56DE0F46" w14:textId="77777777" w:rsidR="00A72667" w:rsidRDefault="00A72667" w:rsidP="001C60C3">
      <w:pPr>
        <w:spacing w:before="0" w:after="0" w:line="240" w:lineRule="auto"/>
        <w:jc w:val="left"/>
        <w:rPr>
          <w:rFonts w:asciiTheme="minorHAnsi" w:hAnsiTheme="minorHAnsi"/>
          <w:b/>
          <w:bCs/>
          <w:sz w:val="24"/>
        </w:rPr>
      </w:pPr>
    </w:p>
    <w:p w14:paraId="4197B757" w14:textId="77777777" w:rsidR="00A72667" w:rsidRDefault="00A72667" w:rsidP="001C60C3">
      <w:pPr>
        <w:spacing w:before="0" w:after="0" w:line="240" w:lineRule="auto"/>
        <w:jc w:val="left"/>
        <w:rPr>
          <w:rFonts w:asciiTheme="minorHAnsi" w:hAnsiTheme="minorHAnsi"/>
          <w:b/>
          <w:bCs/>
          <w:sz w:val="24"/>
        </w:rPr>
      </w:pPr>
    </w:p>
    <w:p w14:paraId="37AC3D46" w14:textId="1FFCD583" w:rsidR="00E9617B" w:rsidRPr="00A2754C" w:rsidRDefault="00E9617B" w:rsidP="001C60C3">
      <w:pPr>
        <w:spacing w:before="0" w:after="0" w:line="240" w:lineRule="auto"/>
        <w:jc w:val="left"/>
        <w:rPr>
          <w:rFonts w:asciiTheme="minorHAnsi" w:hAnsiTheme="minorHAnsi"/>
          <w:spacing w:val="-3"/>
          <w:sz w:val="22"/>
          <w:szCs w:val="22"/>
          <w:lang w:val="en-US"/>
        </w:rPr>
      </w:pPr>
      <w:r w:rsidRPr="001C60C3">
        <w:rPr>
          <w:rFonts w:asciiTheme="minorHAnsi" w:hAnsiTheme="minorHAnsi"/>
          <w:b/>
          <w:bCs/>
          <w:sz w:val="24"/>
        </w:rPr>
        <w:lastRenderedPageBreak/>
        <w:t>PERSONAL</w:t>
      </w:r>
    </w:p>
    <w:p w14:paraId="65B78895" w14:textId="77777777" w:rsidR="00BE2414" w:rsidRPr="00B2530B" w:rsidRDefault="00BE2414" w:rsidP="00A91F04">
      <w:pPr>
        <w:pStyle w:val="Heading1"/>
        <w:spacing w:line="240" w:lineRule="auto"/>
        <w:rPr>
          <w:rFonts w:asciiTheme="minorHAnsi" w:hAnsiTheme="minorHAnsi"/>
          <w:b w:val="0"/>
          <w:bCs w:val="0"/>
          <w:spacing w:val="0"/>
          <w:szCs w:val="24"/>
        </w:rPr>
      </w:pPr>
    </w:p>
    <w:p w14:paraId="4CFFBA62" w14:textId="6F2B7AFE" w:rsidR="00E9617B" w:rsidRPr="00B2530B" w:rsidRDefault="00141CDE" w:rsidP="00A91F04">
      <w:pPr>
        <w:pStyle w:val="Heading1"/>
        <w:spacing w:line="240" w:lineRule="auto"/>
        <w:rPr>
          <w:rFonts w:asciiTheme="minorHAnsi" w:hAnsiTheme="minorHAnsi"/>
          <w:b w:val="0"/>
          <w:szCs w:val="24"/>
        </w:rPr>
      </w:pPr>
      <w:r>
        <w:rPr>
          <w:rFonts w:asciiTheme="minorHAnsi" w:hAnsiTheme="minorHAnsi"/>
          <w:b w:val="0"/>
          <w:szCs w:val="24"/>
        </w:rPr>
        <w:t>Year</w:t>
      </w:r>
      <w:r w:rsidR="00D47C3F" w:rsidRPr="00B2530B">
        <w:rPr>
          <w:rFonts w:asciiTheme="minorHAnsi" w:hAnsiTheme="minorHAnsi"/>
          <w:b w:val="0"/>
          <w:szCs w:val="24"/>
        </w:rPr>
        <w:t xml:space="preserve"> of birth: </w:t>
      </w:r>
      <w:r w:rsidR="00E9617B" w:rsidRPr="00B2530B">
        <w:rPr>
          <w:rFonts w:asciiTheme="minorHAnsi" w:hAnsiTheme="minorHAnsi"/>
          <w:b w:val="0"/>
          <w:szCs w:val="24"/>
        </w:rPr>
        <w:t>1968</w:t>
      </w:r>
    </w:p>
    <w:p w14:paraId="11EE6B75" w14:textId="77777777" w:rsidR="00E9617B" w:rsidRPr="00B2530B" w:rsidRDefault="00E9617B" w:rsidP="00A91F04">
      <w:pPr>
        <w:pStyle w:val="Heading2"/>
        <w:tabs>
          <w:tab w:val="clear" w:pos="-720"/>
        </w:tabs>
        <w:suppressAutoHyphens w:val="0"/>
        <w:spacing w:before="0" w:after="0" w:line="240" w:lineRule="auto"/>
        <w:rPr>
          <w:rFonts w:asciiTheme="minorHAnsi" w:hAnsiTheme="minorHAnsi"/>
          <w:bCs w:val="0"/>
          <w:spacing w:val="0"/>
          <w:szCs w:val="24"/>
        </w:rPr>
      </w:pPr>
      <w:r w:rsidRPr="00B2530B">
        <w:rPr>
          <w:rFonts w:asciiTheme="minorHAnsi" w:hAnsiTheme="minorHAnsi"/>
          <w:bCs w:val="0"/>
          <w:spacing w:val="0"/>
          <w:szCs w:val="24"/>
        </w:rPr>
        <w:t>Citizenship: Irish</w:t>
      </w:r>
    </w:p>
    <w:p w14:paraId="029D2BFE" w14:textId="77777777" w:rsidR="00E9617B" w:rsidRPr="00B2530B" w:rsidRDefault="00E9617B" w:rsidP="00A91F04">
      <w:pPr>
        <w:pStyle w:val="Heading1"/>
        <w:spacing w:line="240" w:lineRule="auto"/>
        <w:rPr>
          <w:rFonts w:asciiTheme="minorHAnsi" w:hAnsiTheme="minorHAnsi"/>
          <w:bCs w:val="0"/>
          <w:szCs w:val="24"/>
        </w:rPr>
      </w:pPr>
    </w:p>
    <w:p w14:paraId="62AD637F" w14:textId="77777777" w:rsidR="00E9617B" w:rsidRPr="00B2530B" w:rsidRDefault="00E9617B" w:rsidP="00A91F04">
      <w:pPr>
        <w:pStyle w:val="Heading1"/>
        <w:spacing w:line="240" w:lineRule="auto"/>
        <w:rPr>
          <w:rFonts w:asciiTheme="minorHAnsi" w:hAnsiTheme="minorHAnsi"/>
          <w:bCs w:val="0"/>
          <w:szCs w:val="24"/>
        </w:rPr>
      </w:pPr>
      <w:r w:rsidRPr="00B2530B">
        <w:rPr>
          <w:rFonts w:asciiTheme="minorHAnsi" w:hAnsiTheme="minorHAnsi"/>
          <w:bCs w:val="0"/>
          <w:szCs w:val="24"/>
        </w:rPr>
        <w:t>CURRENT POSITION</w:t>
      </w:r>
    </w:p>
    <w:p w14:paraId="30CEF022" w14:textId="77777777" w:rsidR="002218AD" w:rsidRPr="00B2530B" w:rsidRDefault="002218AD" w:rsidP="00A91F04">
      <w:pPr>
        <w:pStyle w:val="BodyText"/>
        <w:spacing w:before="0" w:after="0" w:line="240" w:lineRule="auto"/>
        <w:rPr>
          <w:rFonts w:asciiTheme="minorHAnsi" w:hAnsiTheme="minorHAnsi"/>
        </w:rPr>
      </w:pPr>
    </w:p>
    <w:p w14:paraId="0DDF0F89" w14:textId="7F2D20F3" w:rsidR="00C9223E" w:rsidRDefault="00AA4F22" w:rsidP="00A91F04">
      <w:pPr>
        <w:pStyle w:val="BodyText"/>
        <w:spacing w:before="0" w:after="0" w:line="240" w:lineRule="auto"/>
        <w:rPr>
          <w:rFonts w:asciiTheme="minorHAnsi" w:hAnsiTheme="minorHAnsi"/>
        </w:rPr>
      </w:pPr>
      <w:r>
        <w:rPr>
          <w:rFonts w:asciiTheme="minorHAnsi" w:hAnsiTheme="minorHAnsi"/>
        </w:rPr>
        <w:t xml:space="preserve">Research Professor, </w:t>
      </w:r>
      <w:r w:rsidR="008D1253" w:rsidRPr="00B2530B">
        <w:rPr>
          <w:rFonts w:asciiTheme="minorHAnsi" w:hAnsiTheme="minorHAnsi"/>
        </w:rPr>
        <w:t>Economic and Social Research Institute</w:t>
      </w:r>
    </w:p>
    <w:p w14:paraId="4163C3AD" w14:textId="77777777" w:rsidR="00E871D6" w:rsidRDefault="00E871D6" w:rsidP="00A91F04">
      <w:pPr>
        <w:pStyle w:val="BodyText"/>
        <w:spacing w:before="0" w:after="0" w:line="240" w:lineRule="auto"/>
        <w:rPr>
          <w:rFonts w:asciiTheme="minorHAnsi" w:hAnsiTheme="minorHAnsi"/>
        </w:rPr>
      </w:pPr>
    </w:p>
    <w:p w14:paraId="2B569393" w14:textId="77777777" w:rsidR="00E871D6" w:rsidRDefault="00E871D6" w:rsidP="00A91F04">
      <w:pPr>
        <w:pStyle w:val="BodyText"/>
        <w:spacing w:before="0" w:after="0" w:line="240" w:lineRule="auto"/>
        <w:rPr>
          <w:rFonts w:asciiTheme="minorHAnsi" w:hAnsiTheme="minorHAnsi"/>
          <w:b/>
          <w:caps/>
        </w:rPr>
      </w:pPr>
      <w:r w:rsidRPr="00E871D6">
        <w:rPr>
          <w:rFonts w:asciiTheme="minorHAnsi" w:hAnsiTheme="minorHAnsi"/>
          <w:b/>
          <w:caps/>
        </w:rPr>
        <w:t>Other affiliations</w:t>
      </w:r>
    </w:p>
    <w:p w14:paraId="33682C12" w14:textId="77777777" w:rsidR="00E871D6" w:rsidRDefault="00E871D6" w:rsidP="00A91F04">
      <w:pPr>
        <w:pStyle w:val="BodyText"/>
        <w:spacing w:before="0" w:after="0" w:line="240" w:lineRule="auto"/>
        <w:rPr>
          <w:rFonts w:asciiTheme="minorHAnsi" w:hAnsiTheme="minorHAnsi"/>
          <w:b/>
          <w:caps/>
        </w:rPr>
      </w:pPr>
    </w:p>
    <w:p w14:paraId="3E6F74D2" w14:textId="77777777" w:rsidR="00E871D6" w:rsidRDefault="00E871D6" w:rsidP="00530C28">
      <w:pPr>
        <w:pStyle w:val="BodyText"/>
        <w:spacing w:before="0" w:after="0" w:line="240" w:lineRule="auto"/>
        <w:rPr>
          <w:rFonts w:asciiTheme="minorHAnsi" w:hAnsiTheme="minorHAnsi"/>
        </w:rPr>
      </w:pPr>
      <w:r>
        <w:rPr>
          <w:rFonts w:asciiTheme="minorHAnsi" w:hAnsiTheme="minorHAnsi"/>
        </w:rPr>
        <w:t>Member, Royal Irish Academy</w:t>
      </w:r>
    </w:p>
    <w:p w14:paraId="7DE364E9" w14:textId="77777777" w:rsidR="00530C28" w:rsidRDefault="00530C28" w:rsidP="00530C28">
      <w:pPr>
        <w:pStyle w:val="BodyText"/>
        <w:spacing w:before="0" w:after="0" w:line="240" w:lineRule="auto"/>
        <w:rPr>
          <w:rFonts w:asciiTheme="minorHAnsi" w:hAnsiTheme="minorHAnsi"/>
        </w:rPr>
      </w:pPr>
      <w:r w:rsidRPr="00530C28">
        <w:rPr>
          <w:rFonts w:asciiTheme="minorHAnsi" w:hAnsiTheme="minorHAnsi"/>
        </w:rPr>
        <w:t>Adjunct Professor, Trinity College Dublin</w:t>
      </w:r>
    </w:p>
    <w:p w14:paraId="35FA1A93" w14:textId="2C637099" w:rsidR="00BB6DEC" w:rsidRDefault="00BB6DEC" w:rsidP="00530C28">
      <w:pPr>
        <w:pStyle w:val="BodyText"/>
        <w:spacing w:before="0" w:after="0" w:line="240" w:lineRule="auto"/>
        <w:rPr>
          <w:rFonts w:asciiTheme="minorHAnsi" w:hAnsiTheme="minorHAnsi"/>
        </w:rPr>
      </w:pPr>
      <w:r>
        <w:rPr>
          <w:rFonts w:asciiTheme="minorHAnsi" w:hAnsiTheme="minorHAnsi"/>
        </w:rPr>
        <w:t>Chair, Commission on Care for Older People</w:t>
      </w:r>
      <w:r w:rsidR="00C27F01">
        <w:rPr>
          <w:rFonts w:asciiTheme="minorHAnsi" w:hAnsiTheme="minorHAnsi"/>
        </w:rPr>
        <w:t xml:space="preserve"> (appointed by the Minister for Health)</w:t>
      </w:r>
    </w:p>
    <w:p w14:paraId="54E184AA" w14:textId="77777777" w:rsidR="00E871D6" w:rsidRDefault="00E871D6" w:rsidP="00530C28">
      <w:pPr>
        <w:pStyle w:val="BodyText"/>
        <w:spacing w:before="0" w:after="0" w:line="240" w:lineRule="auto"/>
        <w:rPr>
          <w:rFonts w:asciiTheme="minorHAnsi" w:hAnsiTheme="minorHAnsi"/>
        </w:rPr>
      </w:pPr>
      <w:r>
        <w:rPr>
          <w:rFonts w:asciiTheme="minorHAnsi" w:hAnsiTheme="minorHAnsi"/>
        </w:rPr>
        <w:t xml:space="preserve">Honorary Fellow, </w:t>
      </w:r>
      <w:r w:rsidRPr="00E871D6">
        <w:rPr>
          <w:rFonts w:asciiTheme="minorHAnsi" w:hAnsiTheme="minorHAnsi"/>
        </w:rPr>
        <w:t>Society of Actuaries of Ireland</w:t>
      </w:r>
    </w:p>
    <w:p w14:paraId="63D07F50" w14:textId="13145929" w:rsidR="00AA4F22" w:rsidRDefault="00AA4F22" w:rsidP="00530C28">
      <w:pPr>
        <w:pStyle w:val="BodyText"/>
        <w:spacing w:before="0" w:after="0" w:line="240" w:lineRule="auto"/>
        <w:rPr>
          <w:rFonts w:asciiTheme="minorHAnsi" w:hAnsiTheme="minorHAnsi"/>
        </w:rPr>
      </w:pPr>
      <w:r>
        <w:rPr>
          <w:rFonts w:asciiTheme="minorHAnsi" w:hAnsiTheme="minorHAnsi"/>
        </w:rPr>
        <w:t>Member, Northern Ireland Fiscal Council</w:t>
      </w:r>
    </w:p>
    <w:p w14:paraId="15703C3A" w14:textId="77777777" w:rsidR="00E871D6" w:rsidRDefault="00E871D6" w:rsidP="00530C28">
      <w:pPr>
        <w:pStyle w:val="BodyText"/>
        <w:spacing w:before="0" w:after="0" w:line="240" w:lineRule="auto"/>
        <w:rPr>
          <w:rFonts w:asciiTheme="minorHAnsi" w:hAnsiTheme="minorHAnsi"/>
        </w:rPr>
      </w:pPr>
      <w:r>
        <w:rPr>
          <w:rFonts w:asciiTheme="minorHAnsi" w:hAnsiTheme="minorHAnsi"/>
        </w:rPr>
        <w:t>Research Fellow, Institute for Labor Economics</w:t>
      </w:r>
      <w:r w:rsidR="00E63604">
        <w:rPr>
          <w:rFonts w:asciiTheme="minorHAnsi" w:hAnsiTheme="minorHAnsi"/>
        </w:rPr>
        <w:t>, Germany</w:t>
      </w:r>
    </w:p>
    <w:p w14:paraId="4F2E46BA" w14:textId="61F14057" w:rsidR="00857716" w:rsidRPr="00903154" w:rsidRDefault="00BB6DEC" w:rsidP="00857716">
      <w:pPr>
        <w:spacing w:before="0" w:after="0" w:line="240" w:lineRule="auto"/>
        <w:rPr>
          <w:rFonts w:asciiTheme="minorHAnsi" w:hAnsiTheme="minorHAnsi"/>
          <w:sz w:val="24"/>
        </w:rPr>
      </w:pPr>
      <w:r w:rsidRPr="00AB2DA7">
        <w:rPr>
          <w:rFonts w:asciiTheme="minorHAnsi" w:hAnsiTheme="minorHAnsi"/>
          <w:sz w:val="24"/>
        </w:rPr>
        <w:t>Member, External Advisory Board</w:t>
      </w:r>
      <w:r>
        <w:rPr>
          <w:rFonts w:asciiTheme="minorHAnsi" w:hAnsiTheme="minorHAnsi"/>
          <w:sz w:val="24"/>
        </w:rPr>
        <w:t>, Parliamentary Budget Office</w:t>
      </w:r>
    </w:p>
    <w:p w14:paraId="0DC34169" w14:textId="77777777" w:rsidR="00E9617B" w:rsidRPr="00B2530B" w:rsidRDefault="00E9617B" w:rsidP="00A91F04">
      <w:pPr>
        <w:tabs>
          <w:tab w:val="left" w:pos="-720"/>
        </w:tabs>
        <w:suppressAutoHyphens/>
        <w:spacing w:before="0" w:after="0" w:line="240" w:lineRule="auto"/>
        <w:rPr>
          <w:rFonts w:asciiTheme="minorHAnsi" w:hAnsiTheme="minorHAnsi"/>
          <w:b/>
          <w:spacing w:val="-3"/>
          <w:sz w:val="24"/>
        </w:rPr>
      </w:pPr>
    </w:p>
    <w:p w14:paraId="16B0FF70" w14:textId="77777777" w:rsidR="00E9617B" w:rsidRPr="00B2530B" w:rsidRDefault="00E9617B" w:rsidP="00A91F04">
      <w:pPr>
        <w:tabs>
          <w:tab w:val="left" w:pos="-720"/>
        </w:tabs>
        <w:suppressAutoHyphens/>
        <w:spacing w:before="0" w:after="0" w:line="240" w:lineRule="auto"/>
        <w:rPr>
          <w:rFonts w:asciiTheme="minorHAnsi" w:hAnsiTheme="minorHAnsi"/>
          <w:b/>
          <w:spacing w:val="-3"/>
          <w:sz w:val="24"/>
        </w:rPr>
      </w:pPr>
      <w:r w:rsidRPr="00B2530B">
        <w:rPr>
          <w:rFonts w:asciiTheme="minorHAnsi" w:hAnsiTheme="minorHAnsi"/>
          <w:b/>
          <w:spacing w:val="-3"/>
          <w:sz w:val="24"/>
        </w:rPr>
        <w:t>POSITIONS PREVIOUSLY HELD</w:t>
      </w:r>
    </w:p>
    <w:p w14:paraId="1F441832" w14:textId="77777777" w:rsidR="00B62285" w:rsidRPr="00B2530B" w:rsidRDefault="00B62285" w:rsidP="00A91F04">
      <w:pPr>
        <w:tabs>
          <w:tab w:val="left" w:pos="-720"/>
        </w:tabs>
        <w:suppressAutoHyphens/>
        <w:spacing w:before="0" w:after="0" w:line="240" w:lineRule="auto"/>
        <w:rPr>
          <w:rFonts w:asciiTheme="minorHAnsi" w:hAnsiTheme="minorHAnsi"/>
          <w:b/>
          <w:spacing w:val="-3"/>
          <w:sz w:val="24"/>
        </w:rPr>
      </w:pPr>
    </w:p>
    <w:p w14:paraId="5A789E0D" w14:textId="43FC67C7" w:rsidR="00AA4F22" w:rsidRDefault="00AA4F22" w:rsidP="00A91F04">
      <w:pPr>
        <w:pStyle w:val="BodyText"/>
        <w:spacing w:before="0" w:after="0" w:line="240" w:lineRule="auto"/>
        <w:rPr>
          <w:rFonts w:asciiTheme="minorHAnsi" w:hAnsiTheme="minorHAnsi"/>
          <w:spacing w:val="-3"/>
        </w:rPr>
      </w:pPr>
      <w:r>
        <w:rPr>
          <w:rFonts w:asciiTheme="minorHAnsi" w:hAnsiTheme="minorHAnsi"/>
          <w:spacing w:val="-3"/>
        </w:rPr>
        <w:t>2015-2025, CEO, Economic and Social Research Institute</w:t>
      </w:r>
    </w:p>
    <w:p w14:paraId="12610BF6" w14:textId="0155FA86" w:rsidR="008D1253" w:rsidRPr="00B2530B" w:rsidRDefault="008D1253" w:rsidP="00A91F04">
      <w:pPr>
        <w:pStyle w:val="BodyText"/>
        <w:spacing w:before="0" w:after="0" w:line="240" w:lineRule="auto"/>
        <w:rPr>
          <w:rFonts w:asciiTheme="minorHAnsi" w:hAnsiTheme="minorHAnsi"/>
        </w:rPr>
      </w:pPr>
      <w:r w:rsidRPr="00B2530B">
        <w:rPr>
          <w:rFonts w:asciiTheme="minorHAnsi" w:hAnsiTheme="minorHAnsi"/>
          <w:spacing w:val="-3"/>
        </w:rPr>
        <w:t>201</w:t>
      </w:r>
      <w:r w:rsidR="004A4738" w:rsidRPr="00B2530B">
        <w:rPr>
          <w:rFonts w:asciiTheme="minorHAnsi" w:hAnsiTheme="minorHAnsi"/>
          <w:spacing w:val="-3"/>
        </w:rPr>
        <w:t>3</w:t>
      </w:r>
      <w:r w:rsidRPr="00B2530B">
        <w:rPr>
          <w:rFonts w:asciiTheme="minorHAnsi" w:hAnsiTheme="minorHAnsi"/>
          <w:spacing w:val="-3"/>
        </w:rPr>
        <w:t xml:space="preserve">-2015, </w:t>
      </w:r>
      <w:r w:rsidRPr="00B2530B">
        <w:rPr>
          <w:rFonts w:asciiTheme="minorHAnsi" w:hAnsiTheme="minorHAnsi"/>
        </w:rPr>
        <w:t>Research Professor and Head of Economic Analysis Division, Economic and Social Research Institute</w:t>
      </w:r>
    </w:p>
    <w:p w14:paraId="30148F05" w14:textId="77777777" w:rsidR="001431BF" w:rsidRPr="00B2530B" w:rsidRDefault="001431BF" w:rsidP="00A91F04">
      <w:pPr>
        <w:pStyle w:val="BodyText"/>
        <w:spacing w:before="0" w:after="0" w:line="240" w:lineRule="auto"/>
        <w:rPr>
          <w:rFonts w:asciiTheme="minorHAnsi" w:hAnsiTheme="minorHAnsi"/>
          <w:spacing w:val="-3"/>
        </w:rPr>
      </w:pPr>
      <w:r w:rsidRPr="00B2530B">
        <w:rPr>
          <w:rFonts w:asciiTheme="minorHAnsi" w:hAnsiTheme="minorHAnsi"/>
          <w:spacing w:val="-3"/>
        </w:rPr>
        <w:t xml:space="preserve">2011-2013, Project Director, </w:t>
      </w:r>
      <w:r w:rsidRPr="00B2530B">
        <w:rPr>
          <w:rFonts w:asciiTheme="minorHAnsi" w:hAnsiTheme="minorHAnsi"/>
        </w:rPr>
        <w:t xml:space="preserve">TILDA (The Irish Longitudinal Study on Ageing), Trinity College Dublin, </w:t>
      </w:r>
      <w:r w:rsidRPr="00B2530B">
        <w:rPr>
          <w:rFonts w:asciiTheme="minorHAnsi" w:hAnsiTheme="minorHAnsi"/>
          <w:spacing w:val="-3"/>
        </w:rPr>
        <w:t>on secondment from the ESRI</w:t>
      </w:r>
    </w:p>
    <w:p w14:paraId="1FBF8491" w14:textId="77777777" w:rsidR="00C6234E" w:rsidRPr="00B2530B" w:rsidRDefault="00C6234E" w:rsidP="00A91F04">
      <w:pPr>
        <w:pStyle w:val="BodyText"/>
        <w:spacing w:before="0" w:after="0" w:line="240" w:lineRule="auto"/>
        <w:rPr>
          <w:rFonts w:asciiTheme="minorHAnsi" w:hAnsiTheme="minorHAnsi"/>
        </w:rPr>
      </w:pPr>
      <w:r w:rsidRPr="00B2530B">
        <w:rPr>
          <w:rFonts w:asciiTheme="minorHAnsi" w:hAnsiTheme="minorHAnsi"/>
          <w:spacing w:val="-3"/>
        </w:rPr>
        <w:t>2009-2011, Research Professor, Economic and Social Research Institute</w:t>
      </w:r>
    </w:p>
    <w:p w14:paraId="114D68AC" w14:textId="77777777" w:rsidR="00A93171" w:rsidRPr="00B2530B" w:rsidRDefault="00255391" w:rsidP="00A91F04">
      <w:pPr>
        <w:tabs>
          <w:tab w:val="left" w:pos="-720"/>
        </w:tabs>
        <w:suppressAutoHyphens/>
        <w:spacing w:before="0" w:after="0" w:line="240" w:lineRule="auto"/>
        <w:rPr>
          <w:rFonts w:asciiTheme="minorHAnsi" w:hAnsiTheme="minorHAnsi"/>
          <w:spacing w:val="-3"/>
          <w:sz w:val="24"/>
        </w:rPr>
      </w:pPr>
      <w:r w:rsidRPr="00B2530B">
        <w:rPr>
          <w:rFonts w:asciiTheme="minorHAnsi" w:hAnsiTheme="minorHAnsi"/>
          <w:spacing w:val="-3"/>
          <w:sz w:val="24"/>
        </w:rPr>
        <w:t>2004</w:t>
      </w:r>
      <w:r w:rsidR="000B1134" w:rsidRPr="00B2530B">
        <w:rPr>
          <w:rFonts w:asciiTheme="minorHAnsi" w:hAnsiTheme="minorHAnsi"/>
          <w:spacing w:val="-3"/>
          <w:sz w:val="24"/>
        </w:rPr>
        <w:t xml:space="preserve">-2009, Senior </w:t>
      </w:r>
      <w:r w:rsidR="001431BF" w:rsidRPr="00B2530B">
        <w:rPr>
          <w:rFonts w:asciiTheme="minorHAnsi" w:hAnsiTheme="minorHAnsi"/>
          <w:spacing w:val="-3"/>
          <w:sz w:val="24"/>
        </w:rPr>
        <w:t>Research Officer, Economic and</w:t>
      </w:r>
      <w:r w:rsidR="00A93171" w:rsidRPr="00B2530B">
        <w:rPr>
          <w:rFonts w:asciiTheme="minorHAnsi" w:hAnsiTheme="minorHAnsi"/>
          <w:spacing w:val="-3"/>
          <w:sz w:val="24"/>
        </w:rPr>
        <w:t xml:space="preserve"> Social Research Institute</w:t>
      </w:r>
    </w:p>
    <w:p w14:paraId="61B55896" w14:textId="77777777" w:rsidR="00E9617B" w:rsidRPr="00B2530B" w:rsidRDefault="00E9617B" w:rsidP="00A91F04">
      <w:pPr>
        <w:tabs>
          <w:tab w:val="left" w:pos="-720"/>
        </w:tabs>
        <w:suppressAutoHyphens/>
        <w:spacing w:before="0" w:after="0" w:line="240" w:lineRule="auto"/>
        <w:rPr>
          <w:rFonts w:asciiTheme="minorHAnsi" w:hAnsiTheme="minorHAnsi"/>
          <w:spacing w:val="-3"/>
          <w:sz w:val="24"/>
        </w:rPr>
      </w:pPr>
      <w:r w:rsidRPr="00B2530B">
        <w:rPr>
          <w:rFonts w:asciiTheme="minorHAnsi" w:hAnsiTheme="minorHAnsi"/>
          <w:spacing w:val="-3"/>
          <w:sz w:val="24"/>
        </w:rPr>
        <w:t xml:space="preserve">2004 (January to December) Director (Consulting), Farrell Grant Sparks </w:t>
      </w:r>
    </w:p>
    <w:p w14:paraId="051464FD" w14:textId="77777777" w:rsidR="00E9617B" w:rsidRPr="00B2530B" w:rsidRDefault="00E9617B" w:rsidP="00A91F04">
      <w:pPr>
        <w:tabs>
          <w:tab w:val="left" w:pos="-720"/>
        </w:tabs>
        <w:suppressAutoHyphens/>
        <w:spacing w:before="0" w:after="0" w:line="240" w:lineRule="auto"/>
        <w:rPr>
          <w:rFonts w:asciiTheme="minorHAnsi" w:hAnsiTheme="minorHAnsi"/>
          <w:spacing w:val="-3"/>
          <w:sz w:val="24"/>
        </w:rPr>
      </w:pPr>
      <w:r w:rsidRPr="00B2530B">
        <w:rPr>
          <w:rFonts w:asciiTheme="minorHAnsi" w:hAnsiTheme="minorHAnsi"/>
          <w:spacing w:val="-3"/>
          <w:sz w:val="24"/>
        </w:rPr>
        <w:t>2001-2003, Senior Economist, Department of Finance, on secondment from the ESRI</w:t>
      </w:r>
    </w:p>
    <w:p w14:paraId="7A72E000" w14:textId="77777777" w:rsidR="00E9617B" w:rsidRPr="00B2530B" w:rsidRDefault="00E9617B" w:rsidP="00A91F04">
      <w:pPr>
        <w:tabs>
          <w:tab w:val="left" w:pos="-720"/>
        </w:tabs>
        <w:suppressAutoHyphens/>
        <w:spacing w:before="0" w:after="0" w:line="240" w:lineRule="auto"/>
        <w:rPr>
          <w:rFonts w:asciiTheme="minorHAnsi" w:hAnsiTheme="minorHAnsi"/>
          <w:spacing w:val="-3"/>
          <w:sz w:val="24"/>
        </w:rPr>
      </w:pPr>
      <w:r w:rsidRPr="00B2530B">
        <w:rPr>
          <w:rFonts w:asciiTheme="minorHAnsi" w:hAnsiTheme="minorHAnsi"/>
          <w:spacing w:val="-3"/>
          <w:sz w:val="24"/>
        </w:rPr>
        <w:t>1999-2001, Senior Research Officer, Economic and Social Research Institute</w:t>
      </w:r>
    </w:p>
    <w:p w14:paraId="240852A4" w14:textId="77777777" w:rsidR="00E9617B" w:rsidRPr="00B2530B" w:rsidRDefault="00E9617B" w:rsidP="00A91F04">
      <w:pPr>
        <w:tabs>
          <w:tab w:val="left" w:pos="-720"/>
        </w:tabs>
        <w:suppressAutoHyphens/>
        <w:spacing w:before="0" w:after="0" w:line="240" w:lineRule="auto"/>
        <w:rPr>
          <w:rFonts w:asciiTheme="minorHAnsi" w:hAnsiTheme="minorHAnsi"/>
          <w:spacing w:val="-3"/>
          <w:sz w:val="24"/>
        </w:rPr>
      </w:pPr>
      <w:r w:rsidRPr="00B2530B">
        <w:rPr>
          <w:rFonts w:asciiTheme="minorHAnsi" w:hAnsiTheme="minorHAnsi"/>
          <w:spacing w:val="-3"/>
          <w:sz w:val="24"/>
        </w:rPr>
        <w:t>1994-1999, Research Officer, Economic and Social Research Institute</w:t>
      </w:r>
    </w:p>
    <w:p w14:paraId="57F3DBD8" w14:textId="44BF0DCD" w:rsidR="009D6D3B" w:rsidRPr="00530C28" w:rsidRDefault="00E9617B" w:rsidP="00530C28">
      <w:pPr>
        <w:tabs>
          <w:tab w:val="left" w:pos="-720"/>
        </w:tabs>
        <w:suppressAutoHyphens/>
        <w:spacing w:before="0" w:after="0" w:line="240" w:lineRule="auto"/>
        <w:rPr>
          <w:rFonts w:asciiTheme="minorHAnsi" w:hAnsiTheme="minorHAnsi"/>
          <w:spacing w:val="-3"/>
          <w:sz w:val="24"/>
        </w:rPr>
      </w:pPr>
      <w:r w:rsidRPr="00B2530B">
        <w:rPr>
          <w:rFonts w:asciiTheme="minorHAnsi" w:hAnsiTheme="minorHAnsi"/>
          <w:spacing w:val="-3"/>
          <w:sz w:val="24"/>
        </w:rPr>
        <w:t xml:space="preserve">1993-1994, Instructor, Michigan State University </w:t>
      </w:r>
    </w:p>
    <w:p w14:paraId="267335D8" w14:textId="77777777" w:rsidR="006C1FED" w:rsidRDefault="006C1FED" w:rsidP="00A91F04">
      <w:pPr>
        <w:pStyle w:val="Heading1"/>
        <w:spacing w:line="240" w:lineRule="auto"/>
        <w:rPr>
          <w:rFonts w:asciiTheme="minorHAnsi" w:hAnsiTheme="minorHAnsi"/>
          <w:szCs w:val="24"/>
        </w:rPr>
      </w:pPr>
    </w:p>
    <w:p w14:paraId="4145DF83" w14:textId="4813460D" w:rsidR="00E9617B" w:rsidRPr="00B2530B" w:rsidRDefault="00E9617B" w:rsidP="00A91F04">
      <w:pPr>
        <w:pStyle w:val="Heading1"/>
        <w:spacing w:line="240" w:lineRule="auto"/>
        <w:rPr>
          <w:rFonts w:asciiTheme="minorHAnsi" w:hAnsiTheme="minorHAnsi"/>
          <w:szCs w:val="24"/>
        </w:rPr>
      </w:pPr>
      <w:r w:rsidRPr="00B2530B">
        <w:rPr>
          <w:rFonts w:asciiTheme="minorHAnsi" w:hAnsiTheme="minorHAnsi"/>
          <w:szCs w:val="24"/>
        </w:rPr>
        <w:t>EDUCATION</w:t>
      </w:r>
    </w:p>
    <w:p w14:paraId="309C699A" w14:textId="77777777" w:rsidR="00B62285" w:rsidRPr="00B2530B" w:rsidRDefault="00B62285" w:rsidP="00A91F04">
      <w:pPr>
        <w:spacing w:before="0" w:after="0" w:line="240" w:lineRule="auto"/>
        <w:rPr>
          <w:rFonts w:asciiTheme="minorHAnsi" w:hAnsiTheme="minorHAnsi"/>
          <w:sz w:val="24"/>
        </w:rPr>
      </w:pPr>
    </w:p>
    <w:p w14:paraId="7B8BF795" w14:textId="77777777" w:rsidR="0094721D" w:rsidRPr="00B2530B" w:rsidRDefault="00E9617B" w:rsidP="00A91F04">
      <w:pPr>
        <w:spacing w:before="0" w:after="0" w:line="240" w:lineRule="auto"/>
        <w:rPr>
          <w:rFonts w:asciiTheme="minorHAnsi" w:hAnsiTheme="minorHAnsi"/>
          <w:sz w:val="24"/>
        </w:rPr>
      </w:pPr>
      <w:r w:rsidRPr="00B2530B">
        <w:rPr>
          <w:rFonts w:asciiTheme="minorHAnsi" w:hAnsiTheme="minorHAnsi"/>
          <w:sz w:val="24"/>
        </w:rPr>
        <w:t>1994, Ph.D., Michigan State University</w:t>
      </w:r>
      <w:r w:rsidR="007601BA" w:rsidRPr="00B2530B">
        <w:rPr>
          <w:rFonts w:asciiTheme="minorHAnsi" w:hAnsiTheme="minorHAnsi"/>
          <w:sz w:val="24"/>
        </w:rPr>
        <w:t xml:space="preserve"> - </w:t>
      </w:r>
      <w:r w:rsidR="00B731BF" w:rsidRPr="00B2530B">
        <w:rPr>
          <w:rFonts w:asciiTheme="minorHAnsi" w:hAnsiTheme="minorHAnsi"/>
          <w:sz w:val="24"/>
        </w:rPr>
        <w:t xml:space="preserve">Thesis title: </w:t>
      </w:r>
      <w:r w:rsidR="00B731BF" w:rsidRPr="00B2530B">
        <w:rPr>
          <w:rFonts w:asciiTheme="minorHAnsi" w:hAnsiTheme="minorHAnsi"/>
          <w:i/>
          <w:sz w:val="24"/>
        </w:rPr>
        <w:t>Three Essays on the Labor Market Characteristics of Immigrants</w:t>
      </w:r>
      <w:r w:rsidR="00B731BF" w:rsidRPr="00B2530B">
        <w:rPr>
          <w:rFonts w:asciiTheme="minorHAnsi" w:hAnsiTheme="minorHAnsi"/>
          <w:sz w:val="24"/>
        </w:rPr>
        <w:t>; supervis</w:t>
      </w:r>
      <w:r w:rsidR="008C065D" w:rsidRPr="00B2530B">
        <w:rPr>
          <w:rFonts w:asciiTheme="minorHAnsi" w:hAnsiTheme="minorHAnsi"/>
          <w:sz w:val="24"/>
        </w:rPr>
        <w:t>ed by Prof</w:t>
      </w:r>
      <w:r w:rsidR="00907119" w:rsidRPr="00B2530B">
        <w:rPr>
          <w:rFonts w:asciiTheme="minorHAnsi" w:hAnsiTheme="minorHAnsi"/>
          <w:sz w:val="24"/>
        </w:rPr>
        <w:t>essor</w:t>
      </w:r>
      <w:r w:rsidR="008C065D" w:rsidRPr="00B2530B">
        <w:rPr>
          <w:rFonts w:asciiTheme="minorHAnsi" w:hAnsiTheme="minorHAnsi"/>
          <w:sz w:val="24"/>
        </w:rPr>
        <w:t xml:space="preserve"> Daniel S. Hamermesh</w:t>
      </w:r>
    </w:p>
    <w:p w14:paraId="43A609A3" w14:textId="77777777" w:rsidR="00E9617B" w:rsidRPr="00B2530B" w:rsidRDefault="00E9617B" w:rsidP="00A91F04">
      <w:pPr>
        <w:spacing w:before="0" w:after="0" w:line="240" w:lineRule="auto"/>
        <w:rPr>
          <w:rFonts w:asciiTheme="minorHAnsi" w:hAnsiTheme="minorHAnsi"/>
          <w:sz w:val="24"/>
        </w:rPr>
      </w:pPr>
      <w:r w:rsidRPr="00B2530B">
        <w:rPr>
          <w:rFonts w:asciiTheme="minorHAnsi" w:hAnsiTheme="minorHAnsi"/>
          <w:sz w:val="24"/>
        </w:rPr>
        <w:t>1991, M.A., Michigan State University</w:t>
      </w:r>
    </w:p>
    <w:p w14:paraId="53CC8B74" w14:textId="77777777" w:rsidR="00E9617B" w:rsidRPr="00B2530B" w:rsidRDefault="00E9617B" w:rsidP="00A91F04">
      <w:pPr>
        <w:spacing w:before="0" w:after="0" w:line="240" w:lineRule="auto"/>
        <w:rPr>
          <w:rFonts w:asciiTheme="minorHAnsi" w:hAnsiTheme="minorHAnsi"/>
          <w:sz w:val="24"/>
        </w:rPr>
      </w:pPr>
      <w:r w:rsidRPr="00B2530B">
        <w:rPr>
          <w:rFonts w:asciiTheme="minorHAnsi" w:hAnsiTheme="minorHAnsi"/>
          <w:sz w:val="24"/>
        </w:rPr>
        <w:t>1989, B.A., Trinity College Dublin</w:t>
      </w:r>
    </w:p>
    <w:p w14:paraId="4BA22144" w14:textId="6F0B7B00" w:rsidR="00F60E47" w:rsidRDefault="00F60E47" w:rsidP="00A91F04">
      <w:pPr>
        <w:spacing w:before="0" w:after="0" w:line="240" w:lineRule="auto"/>
        <w:rPr>
          <w:rFonts w:asciiTheme="minorHAnsi" w:hAnsiTheme="minorHAnsi"/>
          <w:sz w:val="24"/>
        </w:rPr>
      </w:pPr>
      <w:r>
        <w:rPr>
          <w:rFonts w:asciiTheme="minorHAnsi" w:hAnsiTheme="minorHAnsi"/>
          <w:sz w:val="24"/>
        </w:rPr>
        <w:t xml:space="preserve">2021, Professional Diploma in Corporate Governance, </w:t>
      </w:r>
      <w:r w:rsidRPr="00F60E47">
        <w:rPr>
          <w:rFonts w:asciiTheme="minorHAnsi" w:hAnsiTheme="minorHAnsi"/>
          <w:sz w:val="24"/>
        </w:rPr>
        <w:t>Smurfit Business School, University College Dublin</w:t>
      </w:r>
    </w:p>
    <w:p w14:paraId="5A689CD7" w14:textId="77777777" w:rsidR="00FC1519" w:rsidRDefault="0094721D" w:rsidP="00FC1519">
      <w:pPr>
        <w:spacing w:before="0" w:after="0" w:line="240" w:lineRule="auto"/>
        <w:rPr>
          <w:rFonts w:asciiTheme="minorHAnsi" w:hAnsiTheme="minorHAnsi"/>
          <w:sz w:val="24"/>
        </w:rPr>
      </w:pPr>
      <w:r w:rsidRPr="00B2530B">
        <w:rPr>
          <w:rFonts w:asciiTheme="minorHAnsi" w:hAnsiTheme="minorHAnsi"/>
          <w:sz w:val="24"/>
        </w:rPr>
        <w:t xml:space="preserve">2016, Professional Diploma in Strategy, Innovation and Change, </w:t>
      </w:r>
      <w:bookmarkStart w:id="0" w:name="_Hlk74915285"/>
      <w:r w:rsidRPr="00B2530B">
        <w:rPr>
          <w:rFonts w:asciiTheme="minorHAnsi" w:hAnsiTheme="minorHAnsi"/>
          <w:sz w:val="24"/>
        </w:rPr>
        <w:t>Smurfit Business School, University College Dublin</w:t>
      </w:r>
      <w:bookmarkEnd w:id="0"/>
    </w:p>
    <w:p w14:paraId="49A65915" w14:textId="77777777" w:rsidR="00FC1519" w:rsidRDefault="00FC1519" w:rsidP="00FC1519">
      <w:pPr>
        <w:spacing w:before="0" w:after="0" w:line="240" w:lineRule="auto"/>
        <w:rPr>
          <w:rFonts w:asciiTheme="minorHAnsi" w:hAnsiTheme="minorHAnsi"/>
          <w:sz w:val="24"/>
        </w:rPr>
      </w:pPr>
    </w:p>
    <w:p w14:paraId="29697275" w14:textId="7A55D3AC" w:rsidR="00B754C2" w:rsidRPr="00FC1519" w:rsidRDefault="00663991" w:rsidP="00FC1519">
      <w:pPr>
        <w:spacing w:before="0" w:after="0" w:line="240" w:lineRule="auto"/>
        <w:rPr>
          <w:rFonts w:asciiTheme="minorHAnsi" w:hAnsiTheme="minorHAnsi"/>
          <w:sz w:val="24"/>
        </w:rPr>
      </w:pPr>
      <w:r w:rsidRPr="00B2530B">
        <w:rPr>
          <w:rFonts w:asciiTheme="minorHAnsi" w:hAnsiTheme="minorHAnsi"/>
          <w:b/>
          <w:spacing w:val="-3"/>
          <w:sz w:val="24"/>
        </w:rPr>
        <w:t xml:space="preserve">SELECTED </w:t>
      </w:r>
      <w:r w:rsidR="00E9617B" w:rsidRPr="00B2530B">
        <w:rPr>
          <w:rFonts w:asciiTheme="minorHAnsi" w:hAnsiTheme="minorHAnsi"/>
          <w:b/>
          <w:spacing w:val="-3"/>
          <w:sz w:val="24"/>
        </w:rPr>
        <w:t>CONFERENCE PRESENTATIONS</w:t>
      </w:r>
      <w:r w:rsidR="00EF02F0">
        <w:rPr>
          <w:rFonts w:asciiTheme="minorHAnsi" w:hAnsiTheme="minorHAnsi"/>
          <w:b/>
          <w:spacing w:val="-3"/>
          <w:sz w:val="24"/>
        </w:rPr>
        <w:t>/LECTURES/SEMINARS</w:t>
      </w:r>
    </w:p>
    <w:p w14:paraId="4D58BF4E" w14:textId="77777777" w:rsidR="00A91F04" w:rsidRPr="00B2530B" w:rsidRDefault="00A91F04" w:rsidP="00A91F04">
      <w:pPr>
        <w:tabs>
          <w:tab w:val="left" w:pos="-720"/>
        </w:tabs>
        <w:suppressAutoHyphens/>
        <w:spacing w:before="0" w:after="0" w:line="240" w:lineRule="auto"/>
        <w:rPr>
          <w:rFonts w:asciiTheme="minorHAnsi" w:hAnsiTheme="minorHAnsi"/>
          <w:b/>
          <w:spacing w:val="-3"/>
          <w:sz w:val="24"/>
        </w:rPr>
      </w:pPr>
    </w:p>
    <w:p w14:paraId="60AFF424" w14:textId="2AA473DF" w:rsidR="00F16510" w:rsidRPr="00B2530B" w:rsidRDefault="007917B3" w:rsidP="00A91F04">
      <w:pPr>
        <w:spacing w:before="0" w:after="0" w:line="240" w:lineRule="auto"/>
        <w:rPr>
          <w:rFonts w:asciiTheme="minorHAnsi" w:hAnsiTheme="minorHAnsi"/>
          <w:sz w:val="24"/>
        </w:rPr>
      </w:pPr>
      <w:r w:rsidRPr="00B2530B">
        <w:rPr>
          <w:rFonts w:asciiTheme="minorHAnsi" w:hAnsiTheme="minorHAnsi"/>
          <w:sz w:val="24"/>
        </w:rPr>
        <w:t xml:space="preserve">I have given seminars </w:t>
      </w:r>
      <w:r w:rsidR="00EF02F0">
        <w:rPr>
          <w:rFonts w:asciiTheme="minorHAnsi" w:hAnsiTheme="minorHAnsi"/>
          <w:sz w:val="24"/>
        </w:rPr>
        <w:t xml:space="preserve">and lectures </w:t>
      </w:r>
      <w:r w:rsidR="008604D5">
        <w:rPr>
          <w:rFonts w:asciiTheme="minorHAnsi" w:hAnsiTheme="minorHAnsi"/>
          <w:sz w:val="24"/>
        </w:rPr>
        <w:t xml:space="preserve">in </w:t>
      </w:r>
      <w:r w:rsidRPr="00B2530B">
        <w:rPr>
          <w:rFonts w:asciiTheme="minorHAnsi" w:hAnsiTheme="minorHAnsi"/>
          <w:sz w:val="24"/>
        </w:rPr>
        <w:t>Trinity College Dublin, University College Cork, the</w:t>
      </w:r>
      <w:r w:rsidR="00474226" w:rsidRPr="00B2530B">
        <w:rPr>
          <w:rFonts w:asciiTheme="minorHAnsi" w:hAnsiTheme="minorHAnsi"/>
          <w:sz w:val="24"/>
        </w:rPr>
        <w:t xml:space="preserve">  University of </w:t>
      </w:r>
      <w:r w:rsidRPr="00B2530B">
        <w:rPr>
          <w:rFonts w:asciiTheme="minorHAnsi" w:hAnsiTheme="minorHAnsi"/>
          <w:sz w:val="24"/>
        </w:rPr>
        <w:t xml:space="preserve">Galway, </w:t>
      </w:r>
      <w:r w:rsidR="00AC1508" w:rsidRPr="00B2530B">
        <w:rPr>
          <w:rFonts w:asciiTheme="minorHAnsi" w:hAnsiTheme="minorHAnsi"/>
          <w:sz w:val="24"/>
        </w:rPr>
        <w:t>Maynooth</w:t>
      </w:r>
      <w:r w:rsidR="00A8263E">
        <w:rPr>
          <w:rFonts w:asciiTheme="minorHAnsi" w:hAnsiTheme="minorHAnsi"/>
          <w:sz w:val="24"/>
        </w:rPr>
        <w:t xml:space="preserve"> University</w:t>
      </w:r>
      <w:r w:rsidR="00AC1508" w:rsidRPr="00B2530B">
        <w:rPr>
          <w:rFonts w:asciiTheme="minorHAnsi" w:hAnsiTheme="minorHAnsi"/>
          <w:sz w:val="24"/>
        </w:rPr>
        <w:t xml:space="preserve">, </w:t>
      </w:r>
      <w:r w:rsidR="00A8263E">
        <w:rPr>
          <w:rFonts w:asciiTheme="minorHAnsi" w:hAnsiTheme="minorHAnsi"/>
          <w:sz w:val="24"/>
        </w:rPr>
        <w:t xml:space="preserve">the University of Limerick, </w:t>
      </w:r>
      <w:r w:rsidRPr="00B2530B">
        <w:rPr>
          <w:rFonts w:asciiTheme="minorHAnsi" w:hAnsiTheme="minorHAnsi"/>
          <w:sz w:val="24"/>
        </w:rPr>
        <w:t xml:space="preserve">Lund University, </w:t>
      </w:r>
      <w:r w:rsidR="002C4AAB" w:rsidRPr="00B2530B">
        <w:rPr>
          <w:rFonts w:asciiTheme="minorHAnsi" w:hAnsiTheme="minorHAnsi"/>
          <w:sz w:val="24"/>
        </w:rPr>
        <w:t xml:space="preserve">University of Strathclyde, </w:t>
      </w:r>
      <w:r w:rsidRPr="00B2530B">
        <w:rPr>
          <w:rFonts w:asciiTheme="minorHAnsi" w:hAnsiTheme="minorHAnsi"/>
          <w:sz w:val="24"/>
        </w:rPr>
        <w:t xml:space="preserve">University of Oxford, </w:t>
      </w:r>
      <w:r w:rsidR="003130E8" w:rsidRPr="00B2530B">
        <w:rPr>
          <w:rFonts w:asciiTheme="minorHAnsi" w:hAnsiTheme="minorHAnsi"/>
          <w:sz w:val="24"/>
        </w:rPr>
        <w:t xml:space="preserve">the Upjohn Institute </w:t>
      </w:r>
      <w:r w:rsidR="004E3A99" w:rsidRPr="00B2530B">
        <w:rPr>
          <w:rFonts w:asciiTheme="minorHAnsi" w:hAnsiTheme="minorHAnsi"/>
          <w:sz w:val="24"/>
        </w:rPr>
        <w:t>(</w:t>
      </w:r>
      <w:r w:rsidR="003130E8" w:rsidRPr="00B2530B">
        <w:rPr>
          <w:rFonts w:asciiTheme="minorHAnsi" w:hAnsiTheme="minorHAnsi"/>
          <w:sz w:val="24"/>
        </w:rPr>
        <w:t>Michigan</w:t>
      </w:r>
      <w:r w:rsidR="004E3A99" w:rsidRPr="00B2530B">
        <w:rPr>
          <w:rFonts w:asciiTheme="minorHAnsi" w:hAnsiTheme="minorHAnsi"/>
          <w:sz w:val="24"/>
        </w:rPr>
        <w:t>, U.S.A)</w:t>
      </w:r>
      <w:r w:rsidR="003130E8" w:rsidRPr="00B2530B">
        <w:rPr>
          <w:rFonts w:asciiTheme="minorHAnsi" w:hAnsiTheme="minorHAnsi"/>
          <w:sz w:val="24"/>
        </w:rPr>
        <w:t xml:space="preserve">, </w:t>
      </w:r>
      <w:r w:rsidR="001E206B" w:rsidRPr="00B2530B">
        <w:rPr>
          <w:rFonts w:asciiTheme="minorHAnsi" w:hAnsiTheme="minorHAnsi"/>
          <w:sz w:val="24"/>
        </w:rPr>
        <w:t>RWI</w:t>
      </w:r>
      <w:r w:rsidRPr="00B2530B">
        <w:rPr>
          <w:rFonts w:asciiTheme="minorHAnsi" w:hAnsiTheme="minorHAnsi"/>
          <w:sz w:val="24"/>
        </w:rPr>
        <w:t xml:space="preserve"> </w:t>
      </w:r>
      <w:r w:rsidR="004E3A99" w:rsidRPr="00B2530B">
        <w:rPr>
          <w:rFonts w:asciiTheme="minorHAnsi" w:hAnsiTheme="minorHAnsi"/>
          <w:sz w:val="24"/>
        </w:rPr>
        <w:t>(</w:t>
      </w:r>
      <w:r w:rsidRPr="00B2530B">
        <w:rPr>
          <w:rFonts w:asciiTheme="minorHAnsi" w:hAnsiTheme="minorHAnsi"/>
          <w:sz w:val="24"/>
        </w:rPr>
        <w:t>Essen,</w:t>
      </w:r>
      <w:r w:rsidR="004E3A99" w:rsidRPr="00B2530B">
        <w:rPr>
          <w:rFonts w:asciiTheme="minorHAnsi" w:hAnsiTheme="minorHAnsi"/>
          <w:sz w:val="24"/>
        </w:rPr>
        <w:t xml:space="preserve"> Germany)</w:t>
      </w:r>
      <w:r w:rsidR="009E3BF2" w:rsidRPr="00B2530B">
        <w:rPr>
          <w:rFonts w:asciiTheme="minorHAnsi" w:hAnsiTheme="minorHAnsi"/>
          <w:sz w:val="24"/>
        </w:rPr>
        <w:t>,</w:t>
      </w:r>
      <w:r w:rsidRPr="00B2530B">
        <w:rPr>
          <w:rFonts w:asciiTheme="minorHAnsi" w:hAnsiTheme="minorHAnsi"/>
          <w:sz w:val="24"/>
        </w:rPr>
        <w:t xml:space="preserve"> University of Essex, University of Leicester</w:t>
      </w:r>
      <w:r w:rsidR="00790251" w:rsidRPr="00B2530B">
        <w:rPr>
          <w:rFonts w:asciiTheme="minorHAnsi" w:hAnsiTheme="minorHAnsi"/>
          <w:sz w:val="24"/>
        </w:rPr>
        <w:t>, Swansea University</w:t>
      </w:r>
      <w:r w:rsidR="00EF02F0">
        <w:rPr>
          <w:rFonts w:asciiTheme="minorHAnsi" w:hAnsiTheme="minorHAnsi"/>
          <w:sz w:val="24"/>
        </w:rPr>
        <w:t>,</w:t>
      </w:r>
      <w:r w:rsidRPr="00B2530B">
        <w:rPr>
          <w:rFonts w:asciiTheme="minorHAnsi" w:hAnsiTheme="minorHAnsi"/>
          <w:sz w:val="24"/>
        </w:rPr>
        <w:t xml:space="preserve"> IZA </w:t>
      </w:r>
      <w:r w:rsidR="004E3A99" w:rsidRPr="00B2530B">
        <w:rPr>
          <w:rFonts w:asciiTheme="minorHAnsi" w:hAnsiTheme="minorHAnsi"/>
          <w:sz w:val="24"/>
        </w:rPr>
        <w:t>(</w:t>
      </w:r>
      <w:r w:rsidRPr="00B2530B">
        <w:rPr>
          <w:rFonts w:asciiTheme="minorHAnsi" w:hAnsiTheme="minorHAnsi"/>
          <w:sz w:val="24"/>
        </w:rPr>
        <w:t>Bonn</w:t>
      </w:r>
      <w:r w:rsidR="004E3A99" w:rsidRPr="00B2530B">
        <w:rPr>
          <w:rFonts w:asciiTheme="minorHAnsi" w:hAnsiTheme="minorHAnsi"/>
          <w:sz w:val="24"/>
        </w:rPr>
        <w:t>, Germany)</w:t>
      </w:r>
      <w:r w:rsidR="00EF02F0">
        <w:rPr>
          <w:rFonts w:asciiTheme="minorHAnsi" w:hAnsiTheme="minorHAnsi"/>
          <w:sz w:val="24"/>
        </w:rPr>
        <w:t xml:space="preserve">, </w:t>
      </w:r>
      <w:r w:rsidR="00EF02F0" w:rsidRPr="00EF02F0">
        <w:rPr>
          <w:rFonts w:asciiTheme="minorHAnsi" w:hAnsiTheme="minorHAnsi"/>
          <w:sz w:val="24"/>
          <w:lang w:bidi="en-US"/>
        </w:rPr>
        <w:t xml:space="preserve">Bakrie University (Jakarta), </w:t>
      </w:r>
      <w:r w:rsidR="00EF02F0" w:rsidRPr="00EF02F0">
        <w:rPr>
          <w:rFonts w:asciiTheme="minorHAnsi" w:hAnsiTheme="minorHAnsi"/>
          <w:sz w:val="24"/>
        </w:rPr>
        <w:t>University Malaya and the Vietnam National University</w:t>
      </w:r>
      <w:r w:rsidR="00EF02F0">
        <w:rPr>
          <w:rFonts w:asciiTheme="minorHAnsi" w:hAnsiTheme="minorHAnsi"/>
          <w:sz w:val="24"/>
        </w:rPr>
        <w:t xml:space="preserve"> (Hanoi).</w:t>
      </w:r>
    </w:p>
    <w:p w14:paraId="5935FCFE" w14:textId="77777777" w:rsidR="00A91F04" w:rsidRPr="00B2530B" w:rsidRDefault="00A91F04" w:rsidP="00A91F04">
      <w:pPr>
        <w:spacing w:before="0" w:after="0" w:line="240" w:lineRule="auto"/>
        <w:rPr>
          <w:rFonts w:asciiTheme="minorHAnsi" w:hAnsiTheme="minorHAnsi"/>
          <w:sz w:val="24"/>
        </w:rPr>
      </w:pPr>
    </w:p>
    <w:p w14:paraId="0737760B" w14:textId="77777777" w:rsidR="00F16510" w:rsidRPr="00B2530B" w:rsidRDefault="007917B3" w:rsidP="00A91F04">
      <w:pPr>
        <w:spacing w:before="0" w:after="0" w:line="240" w:lineRule="auto"/>
        <w:rPr>
          <w:rFonts w:asciiTheme="minorHAnsi" w:hAnsiTheme="minorHAnsi"/>
          <w:sz w:val="24"/>
        </w:rPr>
      </w:pPr>
      <w:r w:rsidRPr="00B2530B">
        <w:rPr>
          <w:rFonts w:asciiTheme="minorHAnsi" w:hAnsiTheme="minorHAnsi"/>
          <w:sz w:val="24"/>
        </w:rPr>
        <w:t xml:space="preserve">I have delivered papers at conferences organised by groups such as </w:t>
      </w:r>
      <w:r w:rsidR="00F16510" w:rsidRPr="00B2530B">
        <w:rPr>
          <w:rFonts w:asciiTheme="minorHAnsi" w:hAnsiTheme="minorHAnsi"/>
          <w:sz w:val="24"/>
        </w:rPr>
        <w:t xml:space="preserve">the OECD, </w:t>
      </w:r>
      <w:r w:rsidR="001854AC" w:rsidRPr="00B2530B">
        <w:rPr>
          <w:rFonts w:asciiTheme="minorHAnsi" w:hAnsiTheme="minorHAnsi"/>
          <w:sz w:val="24"/>
        </w:rPr>
        <w:t xml:space="preserve">the European Commission, </w:t>
      </w:r>
      <w:r w:rsidR="00F16510" w:rsidRPr="00B2530B">
        <w:rPr>
          <w:rFonts w:asciiTheme="minorHAnsi" w:hAnsiTheme="minorHAnsi"/>
          <w:sz w:val="24"/>
        </w:rPr>
        <w:t xml:space="preserve">CEPR, IZA, </w:t>
      </w:r>
      <w:r w:rsidR="00AC1508" w:rsidRPr="00B2530B">
        <w:rPr>
          <w:rFonts w:asciiTheme="minorHAnsi" w:hAnsiTheme="minorHAnsi"/>
          <w:sz w:val="24"/>
        </w:rPr>
        <w:t xml:space="preserve">the Population Association of America, </w:t>
      </w:r>
      <w:r w:rsidR="001D40A6" w:rsidRPr="00B2530B">
        <w:rPr>
          <w:rFonts w:asciiTheme="minorHAnsi" w:hAnsiTheme="minorHAnsi"/>
          <w:sz w:val="24"/>
        </w:rPr>
        <w:t xml:space="preserve">the European Society of Population Economists, </w:t>
      </w:r>
      <w:r w:rsidR="00F112C1" w:rsidRPr="00B2530B">
        <w:rPr>
          <w:rFonts w:asciiTheme="minorHAnsi" w:hAnsiTheme="minorHAnsi"/>
          <w:sz w:val="24"/>
        </w:rPr>
        <w:t xml:space="preserve">the </w:t>
      </w:r>
      <w:r w:rsidRPr="00B2530B">
        <w:rPr>
          <w:rFonts w:asciiTheme="minorHAnsi" w:hAnsiTheme="minorHAnsi"/>
          <w:sz w:val="24"/>
        </w:rPr>
        <w:t>In</w:t>
      </w:r>
      <w:r w:rsidR="00F16510" w:rsidRPr="00B2530B">
        <w:rPr>
          <w:rFonts w:asciiTheme="minorHAnsi" w:hAnsiTheme="minorHAnsi"/>
          <w:sz w:val="24"/>
        </w:rPr>
        <w:t>stitute for Employment Studies (UK),</w:t>
      </w:r>
      <w:r w:rsidRPr="00B2530B">
        <w:rPr>
          <w:rFonts w:asciiTheme="minorHAnsi" w:hAnsiTheme="minorHAnsi"/>
          <w:sz w:val="24"/>
        </w:rPr>
        <w:t xml:space="preserve"> the Institute for Social Research </w:t>
      </w:r>
      <w:r w:rsidR="00AC1508" w:rsidRPr="00B2530B">
        <w:rPr>
          <w:rFonts w:asciiTheme="minorHAnsi" w:hAnsiTheme="minorHAnsi"/>
          <w:sz w:val="24"/>
        </w:rPr>
        <w:t>(</w:t>
      </w:r>
      <w:r w:rsidRPr="00B2530B">
        <w:rPr>
          <w:rFonts w:asciiTheme="minorHAnsi" w:hAnsiTheme="minorHAnsi"/>
          <w:sz w:val="24"/>
        </w:rPr>
        <w:t>Oslo</w:t>
      </w:r>
      <w:r w:rsidR="00AC1508" w:rsidRPr="00B2530B">
        <w:rPr>
          <w:rFonts w:asciiTheme="minorHAnsi" w:hAnsiTheme="minorHAnsi"/>
          <w:sz w:val="24"/>
        </w:rPr>
        <w:t>)</w:t>
      </w:r>
      <w:r w:rsidRPr="00B2530B">
        <w:rPr>
          <w:rFonts w:asciiTheme="minorHAnsi" w:hAnsiTheme="minorHAnsi"/>
          <w:sz w:val="24"/>
        </w:rPr>
        <w:t>, the</w:t>
      </w:r>
      <w:r w:rsidR="00F16510" w:rsidRPr="00B2530B">
        <w:rPr>
          <w:rFonts w:asciiTheme="minorHAnsi" w:hAnsiTheme="minorHAnsi"/>
          <w:sz w:val="24"/>
        </w:rPr>
        <w:t xml:space="preserve"> Bruegel Institute </w:t>
      </w:r>
      <w:r w:rsidR="00AC1508" w:rsidRPr="00B2530B">
        <w:rPr>
          <w:rFonts w:asciiTheme="minorHAnsi" w:hAnsiTheme="minorHAnsi"/>
          <w:sz w:val="24"/>
        </w:rPr>
        <w:t>(</w:t>
      </w:r>
      <w:r w:rsidR="00F16510" w:rsidRPr="00B2530B">
        <w:rPr>
          <w:rFonts w:asciiTheme="minorHAnsi" w:hAnsiTheme="minorHAnsi"/>
          <w:sz w:val="24"/>
        </w:rPr>
        <w:t>Brussels</w:t>
      </w:r>
      <w:r w:rsidR="00AC1508" w:rsidRPr="00B2530B">
        <w:rPr>
          <w:rFonts w:asciiTheme="minorHAnsi" w:hAnsiTheme="minorHAnsi"/>
          <w:sz w:val="24"/>
        </w:rPr>
        <w:t>)</w:t>
      </w:r>
      <w:r w:rsidR="00F16510" w:rsidRPr="00B2530B">
        <w:rPr>
          <w:rFonts w:asciiTheme="minorHAnsi" w:hAnsiTheme="minorHAnsi"/>
          <w:sz w:val="24"/>
        </w:rPr>
        <w:t xml:space="preserve">, </w:t>
      </w:r>
      <w:r w:rsidR="003A2069" w:rsidRPr="00B2530B">
        <w:rPr>
          <w:rFonts w:asciiTheme="minorHAnsi" w:hAnsiTheme="minorHAnsi"/>
          <w:sz w:val="24"/>
        </w:rPr>
        <w:t xml:space="preserve">the Central European University (Budapest), </w:t>
      </w:r>
      <w:r w:rsidR="00B5507D" w:rsidRPr="00B2530B">
        <w:rPr>
          <w:rFonts w:asciiTheme="minorHAnsi" w:hAnsiTheme="minorHAnsi"/>
          <w:sz w:val="24"/>
        </w:rPr>
        <w:t xml:space="preserve">the European University Institute (Florence), </w:t>
      </w:r>
      <w:r w:rsidRPr="00B2530B">
        <w:rPr>
          <w:rFonts w:asciiTheme="minorHAnsi" w:hAnsiTheme="minorHAnsi"/>
          <w:sz w:val="24"/>
        </w:rPr>
        <w:t xml:space="preserve">the Midwest Economics Association and the Irish Economics Association. </w:t>
      </w:r>
    </w:p>
    <w:p w14:paraId="34F048C1" w14:textId="77777777" w:rsidR="00E75B96" w:rsidRPr="00B2530B" w:rsidRDefault="00E75B96" w:rsidP="00A91F04">
      <w:pPr>
        <w:spacing w:before="0" w:after="0" w:line="240" w:lineRule="auto"/>
        <w:rPr>
          <w:rFonts w:asciiTheme="minorHAnsi" w:hAnsiTheme="minorHAnsi"/>
          <w:sz w:val="24"/>
        </w:rPr>
      </w:pPr>
    </w:p>
    <w:p w14:paraId="0123E1F8" w14:textId="77777777" w:rsidR="003243EE" w:rsidRPr="00B2530B" w:rsidRDefault="003243EE" w:rsidP="00A91F04">
      <w:pPr>
        <w:spacing w:before="0" w:after="0" w:line="240" w:lineRule="auto"/>
        <w:rPr>
          <w:rFonts w:asciiTheme="minorHAnsi" w:hAnsiTheme="minorHAnsi"/>
          <w:sz w:val="24"/>
        </w:rPr>
      </w:pPr>
      <w:r w:rsidRPr="00B2530B">
        <w:rPr>
          <w:rFonts w:asciiTheme="minorHAnsi" w:hAnsiTheme="minorHAnsi"/>
          <w:sz w:val="24"/>
        </w:rPr>
        <w:t>K</w:t>
      </w:r>
      <w:r w:rsidR="00E75B96" w:rsidRPr="00B2530B">
        <w:rPr>
          <w:rFonts w:asciiTheme="minorHAnsi" w:hAnsiTheme="minorHAnsi"/>
          <w:sz w:val="24"/>
        </w:rPr>
        <w:t>eynote address</w:t>
      </w:r>
      <w:r w:rsidRPr="00B2530B">
        <w:rPr>
          <w:rFonts w:asciiTheme="minorHAnsi" w:hAnsiTheme="minorHAnsi"/>
          <w:sz w:val="24"/>
        </w:rPr>
        <w:t>es:</w:t>
      </w:r>
    </w:p>
    <w:p w14:paraId="58A09001" w14:textId="77777777" w:rsidR="003243EE" w:rsidRPr="00B2530B" w:rsidRDefault="003243EE" w:rsidP="00A91F04">
      <w:pPr>
        <w:spacing w:before="0" w:after="0" w:line="240" w:lineRule="auto"/>
        <w:rPr>
          <w:rFonts w:asciiTheme="minorHAnsi" w:hAnsiTheme="minorHAnsi"/>
          <w:sz w:val="24"/>
        </w:rPr>
      </w:pPr>
    </w:p>
    <w:p w14:paraId="22C156F3" w14:textId="77777777" w:rsidR="00570D3D" w:rsidRPr="009D1918" w:rsidRDefault="003E09EC" w:rsidP="009D1918">
      <w:pPr>
        <w:pStyle w:val="ListParagraph"/>
        <w:numPr>
          <w:ilvl w:val="0"/>
          <w:numId w:val="31"/>
        </w:numPr>
        <w:spacing w:before="0" w:after="0" w:line="240" w:lineRule="auto"/>
        <w:rPr>
          <w:rFonts w:asciiTheme="minorHAnsi" w:hAnsiTheme="minorHAnsi"/>
          <w:sz w:val="24"/>
        </w:rPr>
      </w:pPr>
      <w:r w:rsidRPr="00B2530B">
        <w:rPr>
          <w:rFonts w:asciiTheme="minorHAnsi" w:hAnsiTheme="minorHAnsi"/>
          <w:sz w:val="24"/>
        </w:rPr>
        <w:t xml:space="preserve">Conference of the </w:t>
      </w:r>
      <w:r w:rsidR="00570D3D" w:rsidRPr="00B2530B">
        <w:rPr>
          <w:rFonts w:asciiTheme="minorHAnsi" w:hAnsiTheme="minorHAnsi"/>
          <w:sz w:val="24"/>
        </w:rPr>
        <w:t>Slovak Academy of Sciences and the Slovak Economic Association, September 2017</w:t>
      </w:r>
    </w:p>
    <w:p w14:paraId="6E316C62" w14:textId="77777777" w:rsidR="003243EE" w:rsidRPr="009D1918" w:rsidRDefault="00E75B96" w:rsidP="00A91F04">
      <w:pPr>
        <w:pStyle w:val="ListParagraph"/>
        <w:numPr>
          <w:ilvl w:val="0"/>
          <w:numId w:val="31"/>
        </w:numPr>
        <w:spacing w:before="0" w:after="0" w:line="240" w:lineRule="auto"/>
        <w:rPr>
          <w:rFonts w:asciiTheme="minorHAnsi" w:hAnsiTheme="minorHAnsi"/>
          <w:sz w:val="24"/>
        </w:rPr>
      </w:pPr>
      <w:r w:rsidRPr="00B2530B">
        <w:rPr>
          <w:rFonts w:asciiTheme="minorHAnsi" w:hAnsiTheme="minorHAnsi"/>
          <w:sz w:val="24"/>
        </w:rPr>
        <w:t xml:space="preserve">Oireachtas </w:t>
      </w:r>
      <w:r w:rsidR="00EE0BCB" w:rsidRPr="00B2530B">
        <w:rPr>
          <w:rFonts w:asciiTheme="minorHAnsi" w:hAnsiTheme="minorHAnsi"/>
          <w:sz w:val="24"/>
        </w:rPr>
        <w:t xml:space="preserve">(Irish Parliament) </w:t>
      </w:r>
      <w:r w:rsidRPr="00B2530B">
        <w:rPr>
          <w:rFonts w:asciiTheme="minorHAnsi" w:hAnsiTheme="minorHAnsi"/>
          <w:sz w:val="24"/>
        </w:rPr>
        <w:t>Symposium on European Union Affairs</w:t>
      </w:r>
      <w:r w:rsidR="00D826E4" w:rsidRPr="00B2530B">
        <w:rPr>
          <w:rFonts w:asciiTheme="minorHAnsi" w:hAnsiTheme="minorHAnsi"/>
          <w:sz w:val="24"/>
        </w:rPr>
        <w:t>,</w:t>
      </w:r>
      <w:r w:rsidRPr="00B2530B">
        <w:rPr>
          <w:rFonts w:asciiTheme="minorHAnsi" w:hAnsiTheme="minorHAnsi"/>
          <w:sz w:val="24"/>
        </w:rPr>
        <w:t xml:space="preserve"> </w:t>
      </w:r>
      <w:r w:rsidR="009D1918">
        <w:rPr>
          <w:rFonts w:asciiTheme="minorHAnsi" w:hAnsiTheme="minorHAnsi"/>
          <w:sz w:val="24"/>
        </w:rPr>
        <w:t>September 2016</w:t>
      </w:r>
    </w:p>
    <w:p w14:paraId="7917F012" w14:textId="77777777" w:rsidR="00E75B96" w:rsidRPr="00B2530B" w:rsidRDefault="003243EE" w:rsidP="003243EE">
      <w:pPr>
        <w:pStyle w:val="ListParagraph"/>
        <w:numPr>
          <w:ilvl w:val="0"/>
          <w:numId w:val="31"/>
        </w:numPr>
        <w:spacing w:before="0" w:after="0" w:line="240" w:lineRule="auto"/>
        <w:rPr>
          <w:rFonts w:asciiTheme="minorHAnsi" w:hAnsiTheme="minorHAnsi"/>
          <w:sz w:val="24"/>
        </w:rPr>
      </w:pPr>
      <w:r w:rsidRPr="00B2530B">
        <w:rPr>
          <w:rFonts w:asciiTheme="minorHAnsi" w:hAnsiTheme="minorHAnsi"/>
          <w:sz w:val="24"/>
        </w:rPr>
        <w:t>Annual conference of the Stockholm University Linnaeus Centre for Integration Studies (SULCIS)</w:t>
      </w:r>
      <w:r w:rsidR="00D826E4" w:rsidRPr="00B2530B">
        <w:rPr>
          <w:rFonts w:asciiTheme="minorHAnsi" w:hAnsiTheme="minorHAnsi"/>
          <w:sz w:val="24"/>
        </w:rPr>
        <w:t>,</w:t>
      </w:r>
      <w:r w:rsidRPr="00B2530B">
        <w:rPr>
          <w:rFonts w:asciiTheme="minorHAnsi" w:hAnsiTheme="minorHAnsi"/>
          <w:sz w:val="24"/>
        </w:rPr>
        <w:t xml:space="preserve"> November 2009</w:t>
      </w:r>
    </w:p>
    <w:p w14:paraId="2661E823" w14:textId="77777777" w:rsidR="00E75B96" w:rsidRPr="00B2530B" w:rsidRDefault="00E75B96" w:rsidP="00A91F04">
      <w:pPr>
        <w:spacing w:before="0" w:after="0" w:line="240" w:lineRule="auto"/>
        <w:rPr>
          <w:rFonts w:asciiTheme="minorHAnsi" w:hAnsiTheme="minorHAnsi"/>
          <w:sz w:val="24"/>
        </w:rPr>
      </w:pPr>
    </w:p>
    <w:p w14:paraId="15135B76" w14:textId="77777777" w:rsidR="003243EE" w:rsidRPr="00B2530B" w:rsidRDefault="003243EE" w:rsidP="00E75B96">
      <w:pPr>
        <w:spacing w:before="0" w:after="0" w:line="240" w:lineRule="auto"/>
        <w:rPr>
          <w:rFonts w:asciiTheme="minorHAnsi" w:hAnsiTheme="minorHAnsi"/>
          <w:sz w:val="24"/>
        </w:rPr>
      </w:pPr>
      <w:r w:rsidRPr="00B2530B">
        <w:rPr>
          <w:rFonts w:asciiTheme="minorHAnsi" w:hAnsiTheme="minorHAnsi"/>
          <w:sz w:val="24"/>
        </w:rPr>
        <w:t>P</w:t>
      </w:r>
      <w:r w:rsidR="00E75B96" w:rsidRPr="00B2530B">
        <w:rPr>
          <w:rFonts w:asciiTheme="minorHAnsi" w:hAnsiTheme="minorHAnsi"/>
          <w:sz w:val="24"/>
        </w:rPr>
        <w:t>ublic lecture</w:t>
      </w:r>
      <w:r w:rsidRPr="00B2530B">
        <w:rPr>
          <w:rFonts w:asciiTheme="minorHAnsi" w:hAnsiTheme="minorHAnsi"/>
          <w:sz w:val="24"/>
        </w:rPr>
        <w:t>s</w:t>
      </w:r>
      <w:r w:rsidR="00CB11BB" w:rsidRPr="00B2530B">
        <w:rPr>
          <w:rFonts w:asciiTheme="minorHAnsi" w:hAnsiTheme="minorHAnsi"/>
          <w:sz w:val="24"/>
        </w:rPr>
        <w:t>:</w:t>
      </w:r>
      <w:r w:rsidR="00E75B96" w:rsidRPr="00B2530B">
        <w:rPr>
          <w:rFonts w:asciiTheme="minorHAnsi" w:hAnsiTheme="minorHAnsi"/>
          <w:sz w:val="24"/>
        </w:rPr>
        <w:t xml:space="preserve"> </w:t>
      </w:r>
    </w:p>
    <w:p w14:paraId="22A8820E" w14:textId="77777777" w:rsidR="003243EE" w:rsidRPr="00B2530B" w:rsidRDefault="003243EE" w:rsidP="00E75B96">
      <w:pPr>
        <w:spacing w:before="0" w:after="0" w:line="240" w:lineRule="auto"/>
        <w:rPr>
          <w:rFonts w:asciiTheme="minorHAnsi" w:hAnsiTheme="minorHAnsi"/>
          <w:sz w:val="24"/>
        </w:rPr>
      </w:pPr>
    </w:p>
    <w:p w14:paraId="359211CD" w14:textId="77777777" w:rsidR="008E421F" w:rsidRPr="009D1918" w:rsidRDefault="008E421F" w:rsidP="009D1918">
      <w:pPr>
        <w:pStyle w:val="ListParagraph"/>
        <w:numPr>
          <w:ilvl w:val="0"/>
          <w:numId w:val="32"/>
        </w:numPr>
        <w:spacing w:before="0" w:after="0" w:line="240" w:lineRule="auto"/>
        <w:rPr>
          <w:rFonts w:asciiTheme="minorHAnsi" w:hAnsiTheme="minorHAnsi"/>
          <w:sz w:val="24"/>
        </w:rPr>
      </w:pPr>
      <w:r w:rsidRPr="00B2530B">
        <w:rPr>
          <w:rFonts w:asciiTheme="minorHAnsi" w:hAnsiTheme="minorHAnsi"/>
          <w:sz w:val="24"/>
        </w:rPr>
        <w:t>Warsaw School of Economics, December 2016</w:t>
      </w:r>
    </w:p>
    <w:p w14:paraId="3FC1C096" w14:textId="77777777" w:rsidR="003243EE" w:rsidRPr="00B2530B" w:rsidRDefault="00E75B96" w:rsidP="003243EE">
      <w:pPr>
        <w:pStyle w:val="ListParagraph"/>
        <w:numPr>
          <w:ilvl w:val="0"/>
          <w:numId w:val="32"/>
        </w:numPr>
        <w:spacing w:before="0" w:after="0" w:line="240" w:lineRule="auto"/>
        <w:rPr>
          <w:rFonts w:asciiTheme="minorHAnsi" w:hAnsiTheme="minorHAnsi"/>
          <w:sz w:val="24"/>
        </w:rPr>
      </w:pPr>
      <w:r w:rsidRPr="00B2530B">
        <w:rPr>
          <w:rFonts w:asciiTheme="minorHAnsi" w:hAnsiTheme="minorHAnsi"/>
          <w:sz w:val="24"/>
        </w:rPr>
        <w:t>Centre for Migration Research, Univers</w:t>
      </w:r>
      <w:r w:rsidR="003243EE" w:rsidRPr="00B2530B">
        <w:rPr>
          <w:rFonts w:asciiTheme="minorHAnsi" w:hAnsiTheme="minorHAnsi"/>
          <w:sz w:val="24"/>
        </w:rPr>
        <w:t>ity of Warsaw, February 2010</w:t>
      </w:r>
    </w:p>
    <w:p w14:paraId="07060F8A" w14:textId="77777777" w:rsidR="00542065" w:rsidRPr="00B2530B" w:rsidRDefault="00542065" w:rsidP="00A91F04">
      <w:pPr>
        <w:spacing w:before="0" w:after="0" w:line="240" w:lineRule="auto"/>
        <w:rPr>
          <w:rFonts w:asciiTheme="minorHAnsi" w:hAnsiTheme="minorHAnsi"/>
          <w:sz w:val="24"/>
        </w:rPr>
      </w:pPr>
    </w:p>
    <w:p w14:paraId="0E8EDAD5" w14:textId="77777777" w:rsidR="007917B3" w:rsidRPr="00B2530B" w:rsidRDefault="007917B3" w:rsidP="00A91F04">
      <w:pPr>
        <w:spacing w:before="0" w:after="0" w:line="240" w:lineRule="auto"/>
        <w:rPr>
          <w:rFonts w:asciiTheme="minorHAnsi" w:hAnsiTheme="minorHAnsi"/>
          <w:sz w:val="24"/>
        </w:rPr>
      </w:pPr>
    </w:p>
    <w:p w14:paraId="196DCB9D" w14:textId="77777777" w:rsidR="00E9617B" w:rsidRPr="00B2530B" w:rsidRDefault="00E9617B" w:rsidP="00A91F04">
      <w:pPr>
        <w:tabs>
          <w:tab w:val="left" w:pos="-720"/>
        </w:tabs>
        <w:suppressAutoHyphens/>
        <w:spacing w:before="0" w:after="0" w:line="240" w:lineRule="auto"/>
        <w:rPr>
          <w:rFonts w:asciiTheme="minorHAnsi" w:hAnsiTheme="minorHAnsi"/>
          <w:b/>
          <w:spacing w:val="-3"/>
          <w:sz w:val="24"/>
        </w:rPr>
      </w:pPr>
      <w:r w:rsidRPr="00B2530B">
        <w:rPr>
          <w:rFonts w:asciiTheme="minorHAnsi" w:hAnsiTheme="minorHAnsi"/>
          <w:b/>
          <w:spacing w:val="-3"/>
          <w:sz w:val="24"/>
        </w:rPr>
        <w:t>OTHER PROFESSIONAL ACTIVITIES</w:t>
      </w:r>
    </w:p>
    <w:p w14:paraId="2428FC49" w14:textId="77777777" w:rsidR="00FC77FF" w:rsidRPr="00B2530B" w:rsidRDefault="00FC77FF" w:rsidP="00AB2DA7">
      <w:pPr>
        <w:spacing w:before="0" w:after="0" w:line="240" w:lineRule="auto"/>
        <w:rPr>
          <w:rFonts w:asciiTheme="minorHAnsi" w:hAnsiTheme="minorHAnsi"/>
          <w:sz w:val="24"/>
        </w:rPr>
      </w:pPr>
    </w:p>
    <w:p w14:paraId="2FF2EFBD" w14:textId="5AC48116" w:rsidR="005856BD" w:rsidRPr="005856BD" w:rsidRDefault="005856BD" w:rsidP="005856BD">
      <w:pPr>
        <w:pStyle w:val="BodyText"/>
        <w:numPr>
          <w:ilvl w:val="0"/>
          <w:numId w:val="17"/>
        </w:numPr>
        <w:spacing w:before="0" w:after="0" w:line="240" w:lineRule="auto"/>
        <w:ind w:left="778"/>
        <w:rPr>
          <w:rFonts w:asciiTheme="minorHAnsi" w:hAnsiTheme="minorHAnsi"/>
        </w:rPr>
      </w:pPr>
      <w:r w:rsidRPr="005856BD">
        <w:rPr>
          <w:rFonts w:asciiTheme="minorHAnsi" w:hAnsiTheme="minorHAnsi"/>
        </w:rPr>
        <w:t>Chair, National Economic Dialogue, 2015-2022 (invites from the Minister for Finance and the Minister for Public Expenditure and Reform</w:t>
      </w:r>
      <w:r>
        <w:rPr>
          <w:rFonts w:asciiTheme="minorHAnsi" w:hAnsiTheme="minorHAnsi"/>
        </w:rPr>
        <w:t>)</w:t>
      </w:r>
    </w:p>
    <w:p w14:paraId="222079B0" w14:textId="086E7B9A" w:rsidR="00A05BB7" w:rsidRDefault="00A05BB7" w:rsidP="005856BD">
      <w:pPr>
        <w:numPr>
          <w:ilvl w:val="0"/>
          <w:numId w:val="17"/>
        </w:numPr>
        <w:spacing w:before="0" w:after="0" w:line="240" w:lineRule="auto"/>
        <w:ind w:left="778"/>
        <w:rPr>
          <w:rFonts w:asciiTheme="minorHAnsi" w:hAnsiTheme="minorHAnsi"/>
          <w:sz w:val="24"/>
        </w:rPr>
      </w:pPr>
      <w:r w:rsidRPr="00B2530B">
        <w:rPr>
          <w:rFonts w:asciiTheme="minorHAnsi" w:hAnsiTheme="minorHAnsi"/>
          <w:sz w:val="24"/>
        </w:rPr>
        <w:t xml:space="preserve">Member, External Advisory Board, Irish Government Economic and Evaluation Service, 2017 to </w:t>
      </w:r>
      <w:r w:rsidR="00876142">
        <w:rPr>
          <w:rFonts w:asciiTheme="minorHAnsi" w:hAnsiTheme="minorHAnsi"/>
          <w:sz w:val="24"/>
        </w:rPr>
        <w:t>2021</w:t>
      </w:r>
    </w:p>
    <w:p w14:paraId="23B12749" w14:textId="44766AD9" w:rsidR="00B2405C" w:rsidRDefault="00B2405C" w:rsidP="005856BD">
      <w:pPr>
        <w:numPr>
          <w:ilvl w:val="0"/>
          <w:numId w:val="17"/>
        </w:numPr>
        <w:spacing w:before="0" w:after="0" w:line="240" w:lineRule="auto"/>
        <w:ind w:left="778"/>
        <w:rPr>
          <w:rFonts w:asciiTheme="minorHAnsi" w:hAnsiTheme="minorHAnsi"/>
          <w:sz w:val="24"/>
        </w:rPr>
      </w:pPr>
      <w:r>
        <w:rPr>
          <w:rFonts w:asciiTheme="minorHAnsi" w:hAnsiTheme="minorHAnsi"/>
          <w:sz w:val="24"/>
        </w:rPr>
        <w:t>Member (ex officio), Climate Change Advisory Council, 2015-2021</w:t>
      </w:r>
    </w:p>
    <w:p w14:paraId="52E90AA9" w14:textId="77777777" w:rsidR="00F85F01" w:rsidRPr="00B2530B" w:rsidRDefault="00F85F01" w:rsidP="005856BD">
      <w:pPr>
        <w:numPr>
          <w:ilvl w:val="0"/>
          <w:numId w:val="17"/>
        </w:numPr>
        <w:spacing w:before="0" w:after="0" w:line="240" w:lineRule="auto"/>
        <w:ind w:left="778"/>
        <w:rPr>
          <w:rFonts w:asciiTheme="minorHAnsi" w:hAnsiTheme="minorHAnsi"/>
          <w:sz w:val="24"/>
        </w:rPr>
      </w:pPr>
      <w:r w:rsidRPr="00B2530B">
        <w:rPr>
          <w:rFonts w:asciiTheme="minorHAnsi" w:hAnsiTheme="minorHAnsi"/>
          <w:sz w:val="24"/>
        </w:rPr>
        <w:t>Member, Economic Statistics Review Group, Central Statistics Office, 2016</w:t>
      </w:r>
    </w:p>
    <w:p w14:paraId="514AD84D" w14:textId="3081B2FA" w:rsidR="008B216D" w:rsidRPr="00E871D6" w:rsidRDefault="00A05BB7" w:rsidP="005856BD">
      <w:pPr>
        <w:numPr>
          <w:ilvl w:val="0"/>
          <w:numId w:val="17"/>
        </w:numPr>
        <w:spacing w:before="0" w:after="0" w:line="240" w:lineRule="auto"/>
        <w:ind w:left="778"/>
        <w:rPr>
          <w:rFonts w:asciiTheme="minorHAnsi" w:hAnsiTheme="minorHAnsi"/>
          <w:sz w:val="24"/>
        </w:rPr>
      </w:pPr>
      <w:r w:rsidRPr="00B2530B">
        <w:rPr>
          <w:rFonts w:asciiTheme="minorHAnsi" w:hAnsiTheme="minorHAnsi"/>
          <w:sz w:val="24"/>
        </w:rPr>
        <w:t>Member, Irish Fiscal Advisory Council, 2011-2015</w:t>
      </w:r>
      <w:r w:rsidR="00FC46DB">
        <w:rPr>
          <w:rFonts w:asciiTheme="minorHAnsi" w:hAnsiTheme="minorHAnsi"/>
          <w:sz w:val="24"/>
        </w:rPr>
        <w:t xml:space="preserve"> (appointed by </w:t>
      </w:r>
      <w:r w:rsidR="00EF02F0">
        <w:rPr>
          <w:rFonts w:asciiTheme="minorHAnsi" w:hAnsiTheme="minorHAnsi"/>
          <w:sz w:val="24"/>
        </w:rPr>
        <w:t>t</w:t>
      </w:r>
      <w:r w:rsidR="00FC46DB">
        <w:rPr>
          <w:rFonts w:asciiTheme="minorHAnsi" w:hAnsiTheme="minorHAnsi"/>
          <w:sz w:val="24"/>
        </w:rPr>
        <w:t>he Minister for Finance)</w:t>
      </w:r>
    </w:p>
    <w:p w14:paraId="47EBA3B2" w14:textId="77777777" w:rsidR="005E612C" w:rsidRPr="00B2530B" w:rsidRDefault="005E612C" w:rsidP="00A91F04">
      <w:pPr>
        <w:numPr>
          <w:ilvl w:val="0"/>
          <w:numId w:val="10"/>
        </w:numPr>
        <w:spacing w:before="0" w:after="0" w:line="240" w:lineRule="auto"/>
        <w:rPr>
          <w:rFonts w:asciiTheme="minorHAnsi" w:hAnsiTheme="minorHAnsi"/>
          <w:sz w:val="24"/>
        </w:rPr>
      </w:pPr>
      <w:r w:rsidRPr="00B2530B">
        <w:rPr>
          <w:rFonts w:asciiTheme="minorHAnsi" w:hAnsiTheme="minorHAnsi"/>
          <w:sz w:val="24"/>
        </w:rPr>
        <w:t>Ph.D. Supervision:</w:t>
      </w:r>
    </w:p>
    <w:p w14:paraId="35F3C42C" w14:textId="77777777" w:rsidR="005E612C" w:rsidRPr="00B2530B" w:rsidRDefault="005E612C" w:rsidP="00A91F04">
      <w:pPr>
        <w:numPr>
          <w:ilvl w:val="1"/>
          <w:numId w:val="10"/>
        </w:numPr>
        <w:spacing w:before="0" w:after="0" w:line="240" w:lineRule="auto"/>
        <w:rPr>
          <w:rFonts w:asciiTheme="minorHAnsi" w:hAnsiTheme="minorHAnsi"/>
          <w:sz w:val="24"/>
        </w:rPr>
      </w:pPr>
      <w:r w:rsidRPr="00B2530B">
        <w:rPr>
          <w:rFonts w:asciiTheme="minorHAnsi" w:hAnsiTheme="minorHAnsi"/>
          <w:sz w:val="24"/>
        </w:rPr>
        <w:lastRenderedPageBreak/>
        <w:t xml:space="preserve">Sanna Eeva </w:t>
      </w:r>
      <w:proofErr w:type="spellStart"/>
      <w:r w:rsidRPr="00B2530B">
        <w:rPr>
          <w:rFonts w:asciiTheme="minorHAnsi" w:hAnsiTheme="minorHAnsi"/>
          <w:sz w:val="24"/>
        </w:rPr>
        <w:t>Nivakoski</w:t>
      </w:r>
      <w:proofErr w:type="spellEnd"/>
      <w:r w:rsidRPr="00B2530B">
        <w:rPr>
          <w:rFonts w:asciiTheme="minorHAnsi" w:hAnsiTheme="minorHAnsi"/>
          <w:sz w:val="24"/>
        </w:rPr>
        <w:t>, Department of Economics</w:t>
      </w:r>
      <w:r w:rsidR="00256F33" w:rsidRPr="00B2530B">
        <w:rPr>
          <w:rFonts w:asciiTheme="minorHAnsi" w:hAnsiTheme="minorHAnsi"/>
          <w:sz w:val="24"/>
        </w:rPr>
        <w:t>,</w:t>
      </w:r>
      <w:r w:rsidR="003650F5" w:rsidRPr="00B2530B">
        <w:rPr>
          <w:rFonts w:asciiTheme="minorHAnsi" w:hAnsiTheme="minorHAnsi"/>
          <w:sz w:val="24"/>
        </w:rPr>
        <w:t xml:space="preserve"> T.C.D., 2011-14</w:t>
      </w:r>
    </w:p>
    <w:p w14:paraId="63B9A406" w14:textId="77777777" w:rsidR="00E871D6" w:rsidRDefault="00E871D6" w:rsidP="00A91F04">
      <w:pPr>
        <w:numPr>
          <w:ilvl w:val="0"/>
          <w:numId w:val="10"/>
        </w:numPr>
        <w:spacing w:before="0" w:after="0" w:line="240" w:lineRule="auto"/>
        <w:rPr>
          <w:rFonts w:asciiTheme="minorHAnsi" w:hAnsiTheme="minorHAnsi"/>
          <w:sz w:val="24"/>
        </w:rPr>
      </w:pPr>
      <w:r>
        <w:rPr>
          <w:rFonts w:asciiTheme="minorHAnsi" w:hAnsiTheme="minorHAnsi"/>
          <w:sz w:val="24"/>
        </w:rPr>
        <w:t>Ph.D. examination: National University of Ireland Galway; Trinity College Dublin; University of Groningen</w:t>
      </w:r>
    </w:p>
    <w:p w14:paraId="63D6646D" w14:textId="77777777" w:rsidR="00E9617B" w:rsidRPr="00B2530B" w:rsidRDefault="00E9617B" w:rsidP="00A91F04">
      <w:pPr>
        <w:numPr>
          <w:ilvl w:val="0"/>
          <w:numId w:val="10"/>
        </w:numPr>
        <w:spacing w:before="0" w:after="0" w:line="240" w:lineRule="auto"/>
        <w:rPr>
          <w:rFonts w:asciiTheme="minorHAnsi" w:hAnsiTheme="minorHAnsi"/>
          <w:sz w:val="24"/>
        </w:rPr>
      </w:pPr>
      <w:r w:rsidRPr="00B2530B">
        <w:rPr>
          <w:rFonts w:asciiTheme="minorHAnsi" w:hAnsiTheme="minorHAnsi"/>
          <w:sz w:val="24"/>
        </w:rPr>
        <w:t>Teaching (in addition to classes taught at Michigan State University</w:t>
      </w:r>
      <w:r w:rsidR="00F20786" w:rsidRPr="00B2530B">
        <w:rPr>
          <w:rFonts w:asciiTheme="minorHAnsi" w:hAnsiTheme="minorHAnsi"/>
          <w:sz w:val="24"/>
        </w:rPr>
        <w:t xml:space="preserve"> in</w:t>
      </w:r>
      <w:r w:rsidRPr="00B2530B">
        <w:rPr>
          <w:rFonts w:asciiTheme="minorHAnsi" w:hAnsiTheme="minorHAnsi"/>
          <w:sz w:val="24"/>
        </w:rPr>
        <w:t xml:space="preserve"> Macr</w:t>
      </w:r>
      <w:r w:rsidR="00F20786" w:rsidRPr="00B2530B">
        <w:rPr>
          <w:rFonts w:asciiTheme="minorHAnsi" w:hAnsiTheme="minorHAnsi"/>
          <w:sz w:val="24"/>
        </w:rPr>
        <w:t>oeconomics and Labour Economics</w:t>
      </w:r>
      <w:r w:rsidRPr="00B2530B">
        <w:rPr>
          <w:rFonts w:asciiTheme="minorHAnsi" w:hAnsiTheme="minorHAnsi"/>
          <w:sz w:val="24"/>
        </w:rPr>
        <w:t xml:space="preserve"> where I won an </w:t>
      </w:r>
      <w:r w:rsidRPr="00B2530B">
        <w:rPr>
          <w:rFonts w:asciiTheme="minorHAnsi" w:hAnsiTheme="minorHAnsi"/>
          <w:i/>
          <w:iCs/>
          <w:sz w:val="24"/>
        </w:rPr>
        <w:t>Excellence in Teaching Award</w:t>
      </w:r>
      <w:r w:rsidRPr="00B2530B">
        <w:rPr>
          <w:rFonts w:asciiTheme="minorHAnsi" w:hAnsiTheme="minorHAnsi"/>
          <w:sz w:val="24"/>
        </w:rPr>
        <w:t xml:space="preserve"> as a graduate student)</w:t>
      </w:r>
    </w:p>
    <w:p w14:paraId="32D7992B" w14:textId="77777777" w:rsidR="00E9617B" w:rsidRPr="00B2530B" w:rsidRDefault="00E9617B" w:rsidP="00A91F04">
      <w:pPr>
        <w:numPr>
          <w:ilvl w:val="1"/>
          <w:numId w:val="10"/>
        </w:numPr>
        <w:spacing w:before="0" w:after="0" w:line="240" w:lineRule="auto"/>
        <w:rPr>
          <w:rFonts w:asciiTheme="minorHAnsi" w:hAnsiTheme="minorHAnsi"/>
          <w:spacing w:val="-3"/>
          <w:sz w:val="24"/>
        </w:rPr>
      </w:pPr>
      <w:r w:rsidRPr="00B2530B">
        <w:rPr>
          <w:rFonts w:asciiTheme="minorHAnsi" w:hAnsiTheme="minorHAnsi"/>
          <w:spacing w:val="-3"/>
          <w:sz w:val="24"/>
        </w:rPr>
        <w:t>Guest lecturer for Economy of Ireland class (2</w:t>
      </w:r>
      <w:r w:rsidRPr="00B2530B">
        <w:rPr>
          <w:rFonts w:asciiTheme="minorHAnsi" w:hAnsiTheme="minorHAnsi"/>
          <w:spacing w:val="-3"/>
          <w:sz w:val="24"/>
          <w:vertAlign w:val="superscript"/>
        </w:rPr>
        <w:t>nd</w:t>
      </w:r>
      <w:r w:rsidRPr="00B2530B">
        <w:rPr>
          <w:rFonts w:asciiTheme="minorHAnsi" w:hAnsiTheme="minorHAnsi"/>
          <w:spacing w:val="-3"/>
          <w:sz w:val="24"/>
        </w:rPr>
        <w:t xml:space="preserve"> year under-graduate), </w:t>
      </w:r>
      <w:r w:rsidRPr="00B2530B">
        <w:rPr>
          <w:rFonts w:asciiTheme="minorHAnsi" w:hAnsiTheme="minorHAnsi"/>
          <w:sz w:val="24"/>
        </w:rPr>
        <w:t>Trinity College Dublin, 2008</w:t>
      </w:r>
    </w:p>
    <w:p w14:paraId="141BCBDC" w14:textId="77777777" w:rsidR="00E9617B" w:rsidRPr="00B2530B" w:rsidRDefault="00E9617B" w:rsidP="00A91F04">
      <w:pPr>
        <w:numPr>
          <w:ilvl w:val="1"/>
          <w:numId w:val="10"/>
        </w:numPr>
        <w:spacing w:before="0" w:after="0" w:line="240" w:lineRule="auto"/>
        <w:rPr>
          <w:rFonts w:asciiTheme="minorHAnsi" w:hAnsiTheme="minorHAnsi"/>
          <w:spacing w:val="-3"/>
          <w:sz w:val="24"/>
        </w:rPr>
      </w:pPr>
      <w:r w:rsidRPr="00B2530B">
        <w:rPr>
          <w:rFonts w:asciiTheme="minorHAnsi" w:hAnsiTheme="minorHAnsi"/>
          <w:sz w:val="24"/>
        </w:rPr>
        <w:t>Guest lecturer for M.Sc. in Economic Policy Studies, Trinity College Dublin, 2004 and 2006</w:t>
      </w:r>
    </w:p>
    <w:p w14:paraId="0968641B" w14:textId="77777777" w:rsidR="00E9617B" w:rsidRPr="00B2530B" w:rsidRDefault="00E9617B" w:rsidP="00A91F04">
      <w:pPr>
        <w:numPr>
          <w:ilvl w:val="1"/>
          <w:numId w:val="10"/>
        </w:numPr>
        <w:spacing w:before="0" w:after="0" w:line="240" w:lineRule="auto"/>
        <w:rPr>
          <w:rFonts w:asciiTheme="minorHAnsi" w:hAnsiTheme="minorHAnsi"/>
          <w:spacing w:val="-3"/>
          <w:sz w:val="24"/>
        </w:rPr>
      </w:pPr>
      <w:r w:rsidRPr="00B2530B">
        <w:rPr>
          <w:rFonts w:asciiTheme="minorHAnsi" w:hAnsiTheme="minorHAnsi"/>
          <w:spacing w:val="-3"/>
          <w:sz w:val="24"/>
        </w:rPr>
        <w:t>Visiting Lecturer, Trinity College Dublin (Labour Economics, 4</w:t>
      </w:r>
      <w:r w:rsidRPr="00B2530B">
        <w:rPr>
          <w:rFonts w:asciiTheme="minorHAnsi" w:hAnsiTheme="minorHAnsi"/>
          <w:spacing w:val="-3"/>
          <w:sz w:val="24"/>
          <w:vertAlign w:val="superscript"/>
        </w:rPr>
        <w:t>th</w:t>
      </w:r>
      <w:r w:rsidRPr="00B2530B">
        <w:rPr>
          <w:rFonts w:asciiTheme="minorHAnsi" w:hAnsiTheme="minorHAnsi"/>
          <w:spacing w:val="-3"/>
          <w:sz w:val="24"/>
        </w:rPr>
        <w:t xml:space="preserve"> year under-graduates</w:t>
      </w:r>
      <w:r w:rsidR="00810C46" w:rsidRPr="00B2530B">
        <w:rPr>
          <w:rFonts w:asciiTheme="minorHAnsi" w:hAnsiTheme="minorHAnsi"/>
          <w:spacing w:val="-3"/>
          <w:sz w:val="24"/>
        </w:rPr>
        <w:t>, full year</w:t>
      </w:r>
      <w:r w:rsidRPr="00B2530B">
        <w:rPr>
          <w:rFonts w:asciiTheme="minorHAnsi" w:hAnsiTheme="minorHAnsi"/>
          <w:spacing w:val="-3"/>
          <w:sz w:val="24"/>
        </w:rPr>
        <w:t>), 1999-2002</w:t>
      </w:r>
    </w:p>
    <w:p w14:paraId="04D52798" w14:textId="77777777" w:rsidR="00E9617B" w:rsidRPr="00B2530B" w:rsidRDefault="00E9617B" w:rsidP="00A91F04">
      <w:pPr>
        <w:numPr>
          <w:ilvl w:val="1"/>
          <w:numId w:val="10"/>
        </w:numPr>
        <w:spacing w:before="0" w:after="0" w:line="240" w:lineRule="auto"/>
        <w:rPr>
          <w:rFonts w:asciiTheme="minorHAnsi" w:hAnsiTheme="minorHAnsi"/>
          <w:spacing w:val="-3"/>
          <w:sz w:val="24"/>
        </w:rPr>
      </w:pPr>
      <w:r w:rsidRPr="00B2530B">
        <w:rPr>
          <w:rFonts w:asciiTheme="minorHAnsi" w:hAnsiTheme="minorHAnsi"/>
          <w:spacing w:val="-3"/>
          <w:sz w:val="24"/>
        </w:rPr>
        <w:t>Visiting Lecturer, Trinity College Dublin (Intermediate Macroeconomics, 3</w:t>
      </w:r>
      <w:r w:rsidRPr="00B2530B">
        <w:rPr>
          <w:rFonts w:asciiTheme="minorHAnsi" w:hAnsiTheme="minorHAnsi"/>
          <w:spacing w:val="-3"/>
          <w:sz w:val="24"/>
          <w:vertAlign w:val="superscript"/>
        </w:rPr>
        <w:t>rd</w:t>
      </w:r>
      <w:r w:rsidRPr="00B2530B">
        <w:rPr>
          <w:rFonts w:asciiTheme="minorHAnsi" w:hAnsiTheme="minorHAnsi"/>
          <w:spacing w:val="-3"/>
          <w:sz w:val="24"/>
        </w:rPr>
        <w:t xml:space="preserve"> year under-graduates</w:t>
      </w:r>
      <w:r w:rsidR="00735BE4" w:rsidRPr="00B2530B">
        <w:rPr>
          <w:rFonts w:asciiTheme="minorHAnsi" w:hAnsiTheme="minorHAnsi"/>
          <w:spacing w:val="-3"/>
          <w:sz w:val="24"/>
        </w:rPr>
        <w:t>, one semester</w:t>
      </w:r>
      <w:r w:rsidRPr="00B2530B">
        <w:rPr>
          <w:rFonts w:asciiTheme="minorHAnsi" w:hAnsiTheme="minorHAnsi"/>
          <w:spacing w:val="-3"/>
          <w:sz w:val="24"/>
        </w:rPr>
        <w:t>), 1997 (Feb-June)</w:t>
      </w:r>
    </w:p>
    <w:p w14:paraId="005CA626" w14:textId="77777777" w:rsidR="00E9617B" w:rsidRPr="00B2530B" w:rsidRDefault="00E9617B" w:rsidP="00A91F04">
      <w:pPr>
        <w:numPr>
          <w:ilvl w:val="1"/>
          <w:numId w:val="10"/>
        </w:numPr>
        <w:spacing w:before="0" w:after="0" w:line="240" w:lineRule="auto"/>
        <w:rPr>
          <w:rFonts w:asciiTheme="minorHAnsi" w:hAnsiTheme="minorHAnsi"/>
          <w:sz w:val="24"/>
        </w:rPr>
      </w:pPr>
      <w:r w:rsidRPr="00B2530B">
        <w:rPr>
          <w:rFonts w:asciiTheme="minorHAnsi" w:hAnsiTheme="minorHAnsi"/>
          <w:spacing w:val="-3"/>
          <w:sz w:val="24"/>
        </w:rPr>
        <w:t>Visiting Lecturer, Trinity College Dublin (Intermediate Macroeconomics, 3</w:t>
      </w:r>
      <w:r w:rsidRPr="00B2530B">
        <w:rPr>
          <w:rFonts w:asciiTheme="minorHAnsi" w:hAnsiTheme="minorHAnsi"/>
          <w:spacing w:val="-3"/>
          <w:sz w:val="24"/>
          <w:vertAlign w:val="superscript"/>
        </w:rPr>
        <w:t>rd</w:t>
      </w:r>
      <w:r w:rsidRPr="00B2530B">
        <w:rPr>
          <w:rFonts w:asciiTheme="minorHAnsi" w:hAnsiTheme="minorHAnsi"/>
          <w:spacing w:val="-3"/>
          <w:sz w:val="24"/>
        </w:rPr>
        <w:t xml:space="preserve"> year under-graduates</w:t>
      </w:r>
      <w:r w:rsidR="00735BE4" w:rsidRPr="00B2530B">
        <w:rPr>
          <w:rFonts w:asciiTheme="minorHAnsi" w:hAnsiTheme="minorHAnsi"/>
          <w:spacing w:val="-3"/>
          <w:sz w:val="24"/>
        </w:rPr>
        <w:t>, one semester</w:t>
      </w:r>
      <w:r w:rsidRPr="00B2530B">
        <w:rPr>
          <w:rFonts w:asciiTheme="minorHAnsi" w:hAnsiTheme="minorHAnsi"/>
          <w:spacing w:val="-3"/>
          <w:sz w:val="24"/>
        </w:rPr>
        <w:t>), 1996 (Feb-June)</w:t>
      </w:r>
    </w:p>
    <w:p w14:paraId="7D5EAE8E" w14:textId="77777777" w:rsidR="00E9617B" w:rsidRPr="00B2530B" w:rsidRDefault="00E9617B" w:rsidP="00A91F04">
      <w:pPr>
        <w:numPr>
          <w:ilvl w:val="0"/>
          <w:numId w:val="10"/>
        </w:numPr>
        <w:spacing w:before="0" w:after="0" w:line="240" w:lineRule="auto"/>
        <w:rPr>
          <w:rFonts w:asciiTheme="minorHAnsi" w:hAnsiTheme="minorHAnsi"/>
          <w:sz w:val="24"/>
        </w:rPr>
      </w:pPr>
      <w:r w:rsidRPr="00B2530B">
        <w:rPr>
          <w:rFonts w:asciiTheme="minorHAnsi" w:hAnsiTheme="minorHAnsi"/>
          <w:sz w:val="24"/>
        </w:rPr>
        <w:t>Conference organisation</w:t>
      </w:r>
    </w:p>
    <w:p w14:paraId="345B8AFA" w14:textId="77777777" w:rsidR="008B5C46" w:rsidRPr="00B2530B" w:rsidRDefault="008B5C46" w:rsidP="00A91F04">
      <w:pPr>
        <w:numPr>
          <w:ilvl w:val="1"/>
          <w:numId w:val="10"/>
        </w:numPr>
        <w:spacing w:before="0" w:after="0" w:line="240" w:lineRule="auto"/>
        <w:rPr>
          <w:rFonts w:asciiTheme="minorHAnsi" w:hAnsiTheme="minorHAnsi"/>
          <w:sz w:val="24"/>
        </w:rPr>
      </w:pPr>
      <w:r w:rsidRPr="00B2530B">
        <w:rPr>
          <w:rFonts w:asciiTheme="minorHAnsi" w:hAnsiTheme="minorHAnsi"/>
          <w:sz w:val="24"/>
        </w:rPr>
        <w:t xml:space="preserve">Member, European Economics Association </w:t>
      </w:r>
      <w:r w:rsidR="007652DC" w:rsidRPr="00B2530B">
        <w:rPr>
          <w:rFonts w:asciiTheme="minorHAnsi" w:hAnsiTheme="minorHAnsi"/>
          <w:sz w:val="24"/>
        </w:rPr>
        <w:t xml:space="preserve">Conference </w:t>
      </w:r>
      <w:r w:rsidRPr="00B2530B">
        <w:rPr>
          <w:rFonts w:asciiTheme="minorHAnsi" w:hAnsiTheme="minorHAnsi"/>
          <w:sz w:val="24"/>
        </w:rPr>
        <w:t>Programme Committee, 2012</w:t>
      </w:r>
    </w:p>
    <w:p w14:paraId="36EF77C1" w14:textId="77777777" w:rsidR="00E9617B" w:rsidRPr="00B2530B" w:rsidRDefault="00E9617B" w:rsidP="00A91F04">
      <w:pPr>
        <w:numPr>
          <w:ilvl w:val="1"/>
          <w:numId w:val="10"/>
        </w:numPr>
        <w:spacing w:before="0" w:after="0" w:line="240" w:lineRule="auto"/>
        <w:rPr>
          <w:rFonts w:asciiTheme="minorHAnsi" w:hAnsiTheme="minorHAnsi"/>
          <w:sz w:val="24"/>
        </w:rPr>
      </w:pPr>
      <w:r w:rsidRPr="00B2530B">
        <w:rPr>
          <w:rFonts w:asciiTheme="minorHAnsi" w:hAnsiTheme="minorHAnsi"/>
          <w:sz w:val="24"/>
        </w:rPr>
        <w:t xml:space="preserve">Member, Irish Economics Association Annual Conference Programme Selection Committee, 2007 </w:t>
      </w:r>
      <w:r w:rsidR="00064407" w:rsidRPr="00B2530B">
        <w:rPr>
          <w:rFonts w:asciiTheme="minorHAnsi" w:hAnsiTheme="minorHAnsi"/>
          <w:sz w:val="24"/>
        </w:rPr>
        <w:t>to 2011</w:t>
      </w:r>
    </w:p>
    <w:p w14:paraId="1BD20646" w14:textId="77777777" w:rsidR="00E9617B" w:rsidRPr="00B2530B" w:rsidRDefault="00E9617B" w:rsidP="00A91F04">
      <w:pPr>
        <w:numPr>
          <w:ilvl w:val="1"/>
          <w:numId w:val="10"/>
        </w:numPr>
        <w:spacing w:before="0" w:after="0" w:line="240" w:lineRule="auto"/>
        <w:rPr>
          <w:rFonts w:asciiTheme="minorHAnsi" w:hAnsiTheme="minorHAnsi"/>
          <w:sz w:val="24"/>
        </w:rPr>
      </w:pPr>
      <w:r w:rsidRPr="00B2530B">
        <w:rPr>
          <w:rFonts w:asciiTheme="minorHAnsi" w:hAnsiTheme="minorHAnsi"/>
          <w:sz w:val="24"/>
        </w:rPr>
        <w:t xml:space="preserve">Co-organiser, with Klaus Zimmermann, of a conference funded under the EU’s TMR Programme entitled </w:t>
      </w:r>
      <w:r w:rsidRPr="00B2530B">
        <w:rPr>
          <w:rFonts w:asciiTheme="minorHAnsi" w:hAnsiTheme="minorHAnsi"/>
          <w:i/>
          <w:iCs/>
          <w:sz w:val="24"/>
        </w:rPr>
        <w:t>Marginal Labour Markets in Metropolitan Areas</w:t>
      </w:r>
      <w:r w:rsidRPr="00B2530B">
        <w:rPr>
          <w:rFonts w:asciiTheme="minorHAnsi" w:hAnsiTheme="minorHAnsi"/>
          <w:sz w:val="24"/>
        </w:rPr>
        <w:t xml:space="preserve"> held in Dublin, October 1999</w:t>
      </w:r>
    </w:p>
    <w:p w14:paraId="63477921" w14:textId="77777777" w:rsidR="00E9617B" w:rsidRPr="00B2530B" w:rsidRDefault="00E9617B" w:rsidP="00A91F04">
      <w:pPr>
        <w:numPr>
          <w:ilvl w:val="1"/>
          <w:numId w:val="10"/>
        </w:numPr>
        <w:spacing w:before="0" w:after="0" w:line="240" w:lineRule="auto"/>
        <w:rPr>
          <w:rFonts w:asciiTheme="minorHAnsi" w:hAnsiTheme="minorHAnsi"/>
          <w:sz w:val="24"/>
        </w:rPr>
      </w:pPr>
      <w:r w:rsidRPr="00B2530B">
        <w:rPr>
          <w:rFonts w:asciiTheme="minorHAnsi" w:hAnsiTheme="minorHAnsi"/>
          <w:sz w:val="24"/>
        </w:rPr>
        <w:t xml:space="preserve">Programme organiser for CEPR’s </w:t>
      </w:r>
      <w:r w:rsidRPr="00B2530B">
        <w:rPr>
          <w:rFonts w:asciiTheme="minorHAnsi" w:hAnsiTheme="minorHAnsi"/>
          <w:i/>
          <w:iCs/>
          <w:sz w:val="24"/>
        </w:rPr>
        <w:t>European Summer Symposium on Labour Economics and Migration</w:t>
      </w:r>
      <w:r w:rsidRPr="00B2530B">
        <w:rPr>
          <w:rFonts w:asciiTheme="minorHAnsi" w:hAnsiTheme="minorHAnsi"/>
          <w:sz w:val="24"/>
        </w:rPr>
        <w:t xml:space="preserve">, with Dennis </w:t>
      </w:r>
      <w:proofErr w:type="spellStart"/>
      <w:r w:rsidRPr="00B2530B">
        <w:rPr>
          <w:rFonts w:asciiTheme="minorHAnsi" w:hAnsiTheme="minorHAnsi"/>
          <w:sz w:val="24"/>
        </w:rPr>
        <w:t>Snower</w:t>
      </w:r>
      <w:proofErr w:type="spellEnd"/>
      <w:r w:rsidRPr="00B2530B">
        <w:rPr>
          <w:rFonts w:asciiTheme="minorHAnsi" w:hAnsiTheme="minorHAnsi"/>
          <w:sz w:val="24"/>
        </w:rPr>
        <w:t xml:space="preserve"> and Klaus Zimmermann, Switzerland, September 1998</w:t>
      </w:r>
    </w:p>
    <w:p w14:paraId="47FECEB0" w14:textId="77777777" w:rsidR="00BF3762" w:rsidRPr="00B2530B" w:rsidRDefault="00BF3762" w:rsidP="00A91F04">
      <w:pPr>
        <w:numPr>
          <w:ilvl w:val="0"/>
          <w:numId w:val="10"/>
        </w:numPr>
        <w:spacing w:before="0" w:after="0" w:line="240" w:lineRule="auto"/>
        <w:rPr>
          <w:rFonts w:asciiTheme="minorHAnsi" w:hAnsiTheme="minorHAnsi"/>
          <w:sz w:val="24"/>
        </w:rPr>
      </w:pPr>
      <w:r w:rsidRPr="00B2530B">
        <w:rPr>
          <w:rFonts w:asciiTheme="minorHAnsi" w:hAnsiTheme="minorHAnsi"/>
          <w:sz w:val="24"/>
        </w:rPr>
        <w:t>Member, Council of Economic and Social Studies (publishers of the Economic and Social Review</w:t>
      </w:r>
      <w:r w:rsidR="00F86584" w:rsidRPr="00B2530B">
        <w:rPr>
          <w:rFonts w:asciiTheme="minorHAnsi" w:hAnsiTheme="minorHAnsi"/>
          <w:sz w:val="24"/>
        </w:rPr>
        <w:t>)</w:t>
      </w:r>
    </w:p>
    <w:p w14:paraId="154C1EC4" w14:textId="77777777" w:rsidR="00E9617B" w:rsidRPr="00B2530B" w:rsidRDefault="00E9617B" w:rsidP="00A91F04">
      <w:pPr>
        <w:numPr>
          <w:ilvl w:val="0"/>
          <w:numId w:val="10"/>
        </w:numPr>
        <w:spacing w:before="0" w:after="0" w:line="240" w:lineRule="auto"/>
        <w:rPr>
          <w:rFonts w:asciiTheme="minorHAnsi" w:hAnsiTheme="minorHAnsi"/>
          <w:sz w:val="24"/>
        </w:rPr>
      </w:pPr>
      <w:r w:rsidRPr="00B2530B">
        <w:rPr>
          <w:rFonts w:asciiTheme="minorHAnsi" w:hAnsiTheme="minorHAnsi"/>
          <w:sz w:val="24"/>
        </w:rPr>
        <w:t>ESRI Administration</w:t>
      </w:r>
      <w:r w:rsidR="0037627E" w:rsidRPr="00B2530B">
        <w:rPr>
          <w:rFonts w:asciiTheme="minorHAnsi" w:hAnsiTheme="minorHAnsi"/>
          <w:sz w:val="24"/>
        </w:rPr>
        <w:t xml:space="preserve"> (prior to joining the ESRI’s Management Committee in 2013)</w:t>
      </w:r>
    </w:p>
    <w:p w14:paraId="2444FD1A" w14:textId="77777777" w:rsidR="00603C37" w:rsidRPr="00B2530B" w:rsidRDefault="00603C37" w:rsidP="00A91F04">
      <w:pPr>
        <w:numPr>
          <w:ilvl w:val="1"/>
          <w:numId w:val="10"/>
        </w:numPr>
        <w:spacing w:before="0" w:after="0" w:line="240" w:lineRule="auto"/>
        <w:rPr>
          <w:rFonts w:asciiTheme="minorHAnsi" w:hAnsiTheme="minorHAnsi"/>
          <w:sz w:val="24"/>
        </w:rPr>
      </w:pPr>
      <w:r w:rsidRPr="00B2530B">
        <w:rPr>
          <w:rFonts w:asciiTheme="minorHAnsi" w:hAnsiTheme="minorHAnsi"/>
          <w:sz w:val="24"/>
        </w:rPr>
        <w:t>Member, Promotions Board 2010</w:t>
      </w:r>
    </w:p>
    <w:p w14:paraId="05AE9542" w14:textId="77777777" w:rsidR="00474226" w:rsidRPr="00B2530B" w:rsidRDefault="00474226" w:rsidP="00A91F04">
      <w:pPr>
        <w:numPr>
          <w:ilvl w:val="1"/>
          <w:numId w:val="10"/>
        </w:numPr>
        <w:spacing w:before="0" w:after="0" w:line="240" w:lineRule="auto"/>
        <w:rPr>
          <w:rFonts w:asciiTheme="minorHAnsi" w:hAnsiTheme="minorHAnsi"/>
          <w:sz w:val="24"/>
        </w:rPr>
      </w:pPr>
      <w:r w:rsidRPr="00B2530B">
        <w:rPr>
          <w:rFonts w:asciiTheme="minorHAnsi" w:hAnsiTheme="minorHAnsi"/>
          <w:sz w:val="24"/>
        </w:rPr>
        <w:t>Member, ESRI/TCD Alliance Steering Committee, 2010</w:t>
      </w:r>
    </w:p>
    <w:p w14:paraId="15A0AB0B" w14:textId="77777777" w:rsidR="00474226" w:rsidRPr="00B2530B" w:rsidRDefault="00E9617B" w:rsidP="00A91F04">
      <w:pPr>
        <w:numPr>
          <w:ilvl w:val="1"/>
          <w:numId w:val="10"/>
        </w:numPr>
        <w:spacing w:before="0" w:after="0" w:line="240" w:lineRule="auto"/>
        <w:rPr>
          <w:rFonts w:asciiTheme="minorHAnsi" w:hAnsiTheme="minorHAnsi"/>
          <w:sz w:val="24"/>
        </w:rPr>
      </w:pPr>
      <w:r w:rsidRPr="00B2530B">
        <w:rPr>
          <w:rFonts w:asciiTheme="minorHAnsi" w:hAnsiTheme="minorHAnsi"/>
          <w:sz w:val="24"/>
        </w:rPr>
        <w:t>Member, Comm</w:t>
      </w:r>
      <w:r w:rsidR="00474226" w:rsidRPr="00B2530B">
        <w:rPr>
          <w:rFonts w:asciiTheme="minorHAnsi" w:hAnsiTheme="minorHAnsi"/>
          <w:sz w:val="24"/>
        </w:rPr>
        <w:t>ittee on Strategy for 2008-2013, 2008</w:t>
      </w:r>
    </w:p>
    <w:p w14:paraId="4FCE82F6" w14:textId="77777777" w:rsidR="00E9617B" w:rsidRPr="00B2530B" w:rsidRDefault="00E9617B" w:rsidP="00A91F04">
      <w:pPr>
        <w:numPr>
          <w:ilvl w:val="1"/>
          <w:numId w:val="10"/>
        </w:numPr>
        <w:spacing w:before="0" w:after="0" w:line="240" w:lineRule="auto"/>
        <w:rPr>
          <w:rFonts w:asciiTheme="minorHAnsi" w:hAnsiTheme="minorHAnsi"/>
          <w:sz w:val="24"/>
        </w:rPr>
      </w:pPr>
      <w:r w:rsidRPr="00B2530B">
        <w:rPr>
          <w:rFonts w:asciiTheme="minorHAnsi" w:hAnsiTheme="minorHAnsi"/>
          <w:sz w:val="24"/>
        </w:rPr>
        <w:t>Member, Researc</w:t>
      </w:r>
      <w:r w:rsidR="00723132">
        <w:rPr>
          <w:rFonts w:asciiTheme="minorHAnsi" w:hAnsiTheme="minorHAnsi"/>
          <w:sz w:val="24"/>
        </w:rPr>
        <w:t>h Ethics Committee, 2007-2015</w:t>
      </w:r>
    </w:p>
    <w:p w14:paraId="4082F986" w14:textId="77777777" w:rsidR="00E9617B" w:rsidRPr="00B2530B" w:rsidRDefault="00E9617B" w:rsidP="00A91F04">
      <w:pPr>
        <w:numPr>
          <w:ilvl w:val="1"/>
          <w:numId w:val="10"/>
        </w:numPr>
        <w:spacing w:before="0" w:after="0" w:line="240" w:lineRule="auto"/>
        <w:rPr>
          <w:rFonts w:asciiTheme="minorHAnsi" w:hAnsiTheme="minorHAnsi"/>
          <w:sz w:val="24"/>
        </w:rPr>
      </w:pPr>
      <w:r w:rsidRPr="00B2530B">
        <w:rPr>
          <w:rFonts w:asciiTheme="minorHAnsi" w:hAnsiTheme="minorHAnsi"/>
          <w:sz w:val="24"/>
        </w:rPr>
        <w:t>Member, Publications Committee, 2006-2008</w:t>
      </w:r>
    </w:p>
    <w:p w14:paraId="7BAB6191" w14:textId="77777777" w:rsidR="00E9617B" w:rsidRPr="00B2530B" w:rsidRDefault="00E9617B" w:rsidP="00A91F04">
      <w:pPr>
        <w:numPr>
          <w:ilvl w:val="1"/>
          <w:numId w:val="10"/>
        </w:numPr>
        <w:spacing w:before="0" w:after="0" w:line="240" w:lineRule="auto"/>
        <w:rPr>
          <w:rFonts w:asciiTheme="minorHAnsi" w:hAnsiTheme="minorHAnsi"/>
          <w:sz w:val="24"/>
        </w:rPr>
      </w:pPr>
      <w:r w:rsidRPr="00B2530B">
        <w:rPr>
          <w:rFonts w:asciiTheme="minorHAnsi" w:hAnsiTheme="minorHAnsi"/>
          <w:sz w:val="24"/>
        </w:rPr>
        <w:t>Member, Staff Representative Committee 1995-1996 and 1998-1999</w:t>
      </w:r>
    </w:p>
    <w:p w14:paraId="78CAFA59" w14:textId="77777777" w:rsidR="00E9617B" w:rsidRPr="00B2530B" w:rsidRDefault="00E9617B" w:rsidP="00A91F04">
      <w:pPr>
        <w:numPr>
          <w:ilvl w:val="0"/>
          <w:numId w:val="10"/>
        </w:numPr>
        <w:spacing w:before="0" w:after="0" w:line="240" w:lineRule="auto"/>
        <w:rPr>
          <w:rFonts w:asciiTheme="minorHAnsi" w:hAnsiTheme="minorHAnsi"/>
          <w:sz w:val="24"/>
        </w:rPr>
      </w:pPr>
      <w:r w:rsidRPr="00B2530B">
        <w:rPr>
          <w:rFonts w:asciiTheme="minorHAnsi" w:hAnsiTheme="minorHAnsi"/>
          <w:sz w:val="24"/>
        </w:rPr>
        <w:t>Broadcast media interviews</w:t>
      </w:r>
    </w:p>
    <w:p w14:paraId="1DF32025" w14:textId="7B8DFDBB" w:rsidR="00E9617B" w:rsidRPr="00B2530B" w:rsidRDefault="00E9617B" w:rsidP="00A91F04">
      <w:pPr>
        <w:numPr>
          <w:ilvl w:val="1"/>
          <w:numId w:val="10"/>
        </w:numPr>
        <w:spacing w:before="0" w:after="0" w:line="240" w:lineRule="auto"/>
        <w:rPr>
          <w:rFonts w:asciiTheme="minorHAnsi" w:hAnsiTheme="minorHAnsi"/>
          <w:sz w:val="24"/>
        </w:rPr>
      </w:pPr>
      <w:r w:rsidRPr="00B2530B">
        <w:rPr>
          <w:rFonts w:asciiTheme="minorHAnsi" w:hAnsiTheme="minorHAnsi"/>
          <w:sz w:val="24"/>
        </w:rPr>
        <w:t xml:space="preserve">RTE Radio 1: </w:t>
      </w:r>
      <w:r w:rsidRPr="00B2530B">
        <w:rPr>
          <w:rFonts w:asciiTheme="minorHAnsi" w:hAnsiTheme="minorHAnsi"/>
          <w:i/>
          <w:iCs/>
          <w:sz w:val="24"/>
        </w:rPr>
        <w:t xml:space="preserve">Morning Ireland, Tonight with Vincent Browne, The Marian Finucane Show, </w:t>
      </w:r>
      <w:r w:rsidR="00EF02F0">
        <w:rPr>
          <w:rFonts w:asciiTheme="minorHAnsi" w:hAnsiTheme="minorHAnsi"/>
          <w:i/>
          <w:iCs/>
          <w:sz w:val="24"/>
        </w:rPr>
        <w:t xml:space="preserve">The Brendan O’Connor Show, Today with Claire Byrne, </w:t>
      </w:r>
      <w:r w:rsidRPr="00B2530B">
        <w:rPr>
          <w:rFonts w:asciiTheme="minorHAnsi" w:hAnsiTheme="minorHAnsi"/>
          <w:i/>
          <w:iCs/>
          <w:sz w:val="24"/>
        </w:rPr>
        <w:t>This Week, Drivetime, Agri-view</w:t>
      </w:r>
      <w:r w:rsidR="00691994" w:rsidRPr="00B2530B">
        <w:rPr>
          <w:rFonts w:asciiTheme="minorHAnsi" w:hAnsiTheme="minorHAnsi"/>
          <w:iCs/>
          <w:sz w:val="24"/>
        </w:rPr>
        <w:t xml:space="preserve">, </w:t>
      </w:r>
      <w:r w:rsidR="00691994" w:rsidRPr="00B2530B">
        <w:rPr>
          <w:rFonts w:asciiTheme="minorHAnsi" w:hAnsiTheme="minorHAnsi"/>
          <w:i/>
          <w:iCs/>
          <w:sz w:val="24"/>
        </w:rPr>
        <w:t>The Late Debate</w:t>
      </w:r>
      <w:r w:rsidR="00026407" w:rsidRPr="00B2530B">
        <w:rPr>
          <w:rFonts w:asciiTheme="minorHAnsi" w:hAnsiTheme="minorHAnsi"/>
          <w:iCs/>
          <w:sz w:val="24"/>
        </w:rPr>
        <w:t xml:space="preserve">, </w:t>
      </w:r>
      <w:r w:rsidR="00026407" w:rsidRPr="00B2530B">
        <w:rPr>
          <w:rFonts w:asciiTheme="minorHAnsi" w:hAnsiTheme="minorHAnsi"/>
          <w:i/>
          <w:iCs/>
          <w:sz w:val="24"/>
        </w:rPr>
        <w:t>The Business</w:t>
      </w:r>
    </w:p>
    <w:p w14:paraId="1324F001" w14:textId="77777777" w:rsidR="00E9617B" w:rsidRPr="00B2530B" w:rsidRDefault="00E9617B" w:rsidP="00A91F04">
      <w:pPr>
        <w:numPr>
          <w:ilvl w:val="1"/>
          <w:numId w:val="10"/>
        </w:numPr>
        <w:spacing w:before="0" w:after="0" w:line="240" w:lineRule="auto"/>
        <w:rPr>
          <w:rFonts w:asciiTheme="minorHAnsi" w:hAnsiTheme="minorHAnsi"/>
          <w:sz w:val="24"/>
        </w:rPr>
      </w:pPr>
      <w:r w:rsidRPr="00B2530B">
        <w:rPr>
          <w:rFonts w:asciiTheme="minorHAnsi" w:hAnsiTheme="minorHAnsi"/>
          <w:sz w:val="24"/>
        </w:rPr>
        <w:t xml:space="preserve">Newstalk: </w:t>
      </w:r>
      <w:r w:rsidRPr="00B2530B">
        <w:rPr>
          <w:rFonts w:asciiTheme="minorHAnsi" w:hAnsiTheme="minorHAnsi"/>
          <w:i/>
          <w:iCs/>
          <w:sz w:val="24"/>
        </w:rPr>
        <w:t>The Breakfast Show, The Lunchtime Show, The Right Hook, Down to Business, The Moncrieff Show, The Orla Barry Show, City Edition</w:t>
      </w:r>
    </w:p>
    <w:p w14:paraId="0B18118F" w14:textId="77777777" w:rsidR="00E9617B" w:rsidRPr="00B2530B" w:rsidRDefault="00E9617B" w:rsidP="00A91F04">
      <w:pPr>
        <w:numPr>
          <w:ilvl w:val="1"/>
          <w:numId w:val="10"/>
        </w:numPr>
        <w:spacing w:before="0" w:after="0" w:line="240" w:lineRule="auto"/>
        <w:rPr>
          <w:rFonts w:asciiTheme="minorHAnsi" w:hAnsiTheme="minorHAnsi"/>
          <w:sz w:val="24"/>
        </w:rPr>
      </w:pPr>
      <w:r w:rsidRPr="00B2530B">
        <w:rPr>
          <w:rFonts w:asciiTheme="minorHAnsi" w:hAnsiTheme="minorHAnsi"/>
          <w:sz w:val="24"/>
        </w:rPr>
        <w:t xml:space="preserve">Today FM: </w:t>
      </w:r>
      <w:r w:rsidRPr="00B2530B">
        <w:rPr>
          <w:rFonts w:asciiTheme="minorHAnsi" w:hAnsiTheme="minorHAnsi"/>
          <w:i/>
          <w:iCs/>
          <w:sz w:val="24"/>
        </w:rPr>
        <w:t>The Last Word</w:t>
      </w:r>
    </w:p>
    <w:p w14:paraId="35666175" w14:textId="77777777" w:rsidR="00E9617B" w:rsidRPr="00B2530B" w:rsidRDefault="00E9617B" w:rsidP="00A91F04">
      <w:pPr>
        <w:numPr>
          <w:ilvl w:val="1"/>
          <w:numId w:val="10"/>
        </w:numPr>
        <w:spacing w:before="0" w:after="0" w:line="240" w:lineRule="auto"/>
        <w:rPr>
          <w:rFonts w:asciiTheme="minorHAnsi" w:hAnsiTheme="minorHAnsi"/>
          <w:sz w:val="24"/>
        </w:rPr>
      </w:pPr>
      <w:r w:rsidRPr="00B2530B">
        <w:rPr>
          <w:rFonts w:asciiTheme="minorHAnsi" w:hAnsiTheme="minorHAnsi"/>
          <w:sz w:val="24"/>
        </w:rPr>
        <w:lastRenderedPageBreak/>
        <w:t xml:space="preserve">BBC Radio 4: </w:t>
      </w:r>
      <w:r w:rsidRPr="00B2530B">
        <w:rPr>
          <w:rFonts w:asciiTheme="minorHAnsi" w:hAnsiTheme="minorHAnsi"/>
          <w:i/>
          <w:iCs/>
          <w:sz w:val="24"/>
        </w:rPr>
        <w:t>Analysis, The World Tonight</w:t>
      </w:r>
      <w:r w:rsidR="00727421" w:rsidRPr="00B2530B">
        <w:rPr>
          <w:rFonts w:asciiTheme="minorHAnsi" w:hAnsiTheme="minorHAnsi"/>
          <w:i/>
          <w:iCs/>
          <w:sz w:val="24"/>
        </w:rPr>
        <w:t>, You and Yours</w:t>
      </w:r>
    </w:p>
    <w:p w14:paraId="33B59C6C" w14:textId="77777777" w:rsidR="00E9617B" w:rsidRPr="00B2530B" w:rsidRDefault="00E9617B" w:rsidP="00A91F04">
      <w:pPr>
        <w:numPr>
          <w:ilvl w:val="1"/>
          <w:numId w:val="10"/>
        </w:numPr>
        <w:spacing w:before="0" w:after="0" w:line="240" w:lineRule="auto"/>
        <w:rPr>
          <w:rFonts w:asciiTheme="minorHAnsi" w:hAnsiTheme="minorHAnsi"/>
          <w:sz w:val="24"/>
        </w:rPr>
      </w:pPr>
      <w:r w:rsidRPr="00B2530B">
        <w:rPr>
          <w:rFonts w:asciiTheme="minorHAnsi" w:hAnsiTheme="minorHAnsi"/>
          <w:sz w:val="24"/>
        </w:rPr>
        <w:t xml:space="preserve">BBC Radio 5: </w:t>
      </w:r>
      <w:r w:rsidRPr="00B2530B">
        <w:rPr>
          <w:rFonts w:asciiTheme="minorHAnsi" w:hAnsiTheme="minorHAnsi"/>
          <w:i/>
          <w:iCs/>
          <w:sz w:val="24"/>
        </w:rPr>
        <w:t>Drive</w:t>
      </w:r>
    </w:p>
    <w:p w14:paraId="593EA9AF" w14:textId="77777777" w:rsidR="00E9617B" w:rsidRPr="00B2530B" w:rsidRDefault="00E9617B" w:rsidP="00A91F04">
      <w:pPr>
        <w:numPr>
          <w:ilvl w:val="1"/>
          <w:numId w:val="10"/>
        </w:numPr>
        <w:spacing w:before="0" w:after="0" w:line="240" w:lineRule="auto"/>
        <w:rPr>
          <w:rFonts w:asciiTheme="minorHAnsi" w:hAnsiTheme="minorHAnsi"/>
          <w:sz w:val="24"/>
        </w:rPr>
      </w:pPr>
      <w:r w:rsidRPr="00B2530B">
        <w:rPr>
          <w:rFonts w:asciiTheme="minorHAnsi" w:hAnsiTheme="minorHAnsi"/>
          <w:sz w:val="24"/>
        </w:rPr>
        <w:t xml:space="preserve">BBC Radio Ulster: </w:t>
      </w:r>
      <w:r w:rsidRPr="00B2530B">
        <w:rPr>
          <w:rFonts w:asciiTheme="minorHAnsi" w:hAnsiTheme="minorHAnsi"/>
          <w:i/>
          <w:iCs/>
          <w:sz w:val="24"/>
        </w:rPr>
        <w:t>Evening Extra</w:t>
      </w:r>
    </w:p>
    <w:p w14:paraId="54007F3B" w14:textId="2E581B34" w:rsidR="00E9617B" w:rsidRPr="00B2530B" w:rsidRDefault="002F66EB" w:rsidP="00A91F04">
      <w:pPr>
        <w:numPr>
          <w:ilvl w:val="1"/>
          <w:numId w:val="10"/>
        </w:numPr>
        <w:spacing w:before="0" w:after="0" w:line="240" w:lineRule="auto"/>
        <w:rPr>
          <w:rFonts w:asciiTheme="minorHAnsi" w:hAnsiTheme="minorHAnsi"/>
          <w:sz w:val="24"/>
        </w:rPr>
      </w:pPr>
      <w:r w:rsidRPr="00B2530B">
        <w:rPr>
          <w:rFonts w:asciiTheme="minorHAnsi" w:hAnsiTheme="minorHAnsi"/>
          <w:sz w:val="24"/>
        </w:rPr>
        <w:t xml:space="preserve">Live </w:t>
      </w:r>
      <w:r w:rsidR="00F16C4F" w:rsidRPr="00B2530B">
        <w:rPr>
          <w:rFonts w:asciiTheme="minorHAnsi" w:hAnsiTheme="minorHAnsi"/>
          <w:sz w:val="24"/>
        </w:rPr>
        <w:t xml:space="preserve">TV </w:t>
      </w:r>
      <w:r w:rsidRPr="00B2530B">
        <w:rPr>
          <w:rFonts w:asciiTheme="minorHAnsi" w:hAnsiTheme="minorHAnsi"/>
          <w:sz w:val="24"/>
        </w:rPr>
        <w:t>interviews with RTE, BBC News 24, BBC World</w:t>
      </w:r>
      <w:r w:rsidR="0063402C" w:rsidRPr="00B2530B">
        <w:rPr>
          <w:rFonts w:asciiTheme="minorHAnsi" w:hAnsiTheme="minorHAnsi"/>
          <w:sz w:val="24"/>
        </w:rPr>
        <w:t>,</w:t>
      </w:r>
      <w:r w:rsidRPr="00B2530B">
        <w:rPr>
          <w:rFonts w:asciiTheme="minorHAnsi" w:hAnsiTheme="minorHAnsi"/>
          <w:sz w:val="24"/>
        </w:rPr>
        <w:t xml:space="preserve"> Bloomberg TV</w:t>
      </w:r>
      <w:r w:rsidR="0063402C" w:rsidRPr="00B2530B">
        <w:rPr>
          <w:rFonts w:asciiTheme="minorHAnsi" w:hAnsiTheme="minorHAnsi"/>
          <w:sz w:val="24"/>
        </w:rPr>
        <w:t xml:space="preserve"> and Al Jazeera</w:t>
      </w:r>
      <w:r w:rsidRPr="00B2530B">
        <w:rPr>
          <w:rFonts w:asciiTheme="minorHAnsi" w:hAnsiTheme="minorHAnsi"/>
          <w:sz w:val="24"/>
        </w:rPr>
        <w:t>; r</w:t>
      </w:r>
      <w:r w:rsidR="00E9617B" w:rsidRPr="00B2530B">
        <w:rPr>
          <w:rFonts w:asciiTheme="minorHAnsi" w:hAnsiTheme="minorHAnsi"/>
          <w:sz w:val="24"/>
        </w:rPr>
        <w:t xml:space="preserve">ecorded interviews for RTE and TV3 television news bulletins, RTE’s </w:t>
      </w:r>
      <w:r w:rsidR="00E9617B" w:rsidRPr="00B2530B">
        <w:rPr>
          <w:rFonts w:asciiTheme="minorHAnsi" w:hAnsiTheme="minorHAnsi"/>
          <w:i/>
          <w:iCs/>
          <w:sz w:val="24"/>
        </w:rPr>
        <w:t>Primetime</w:t>
      </w:r>
      <w:r w:rsidR="00F32BBA" w:rsidRPr="00B2530B">
        <w:rPr>
          <w:rFonts w:asciiTheme="minorHAnsi" w:hAnsiTheme="minorHAnsi"/>
          <w:iCs/>
          <w:sz w:val="24"/>
        </w:rPr>
        <w:t xml:space="preserve">, RTE’s </w:t>
      </w:r>
      <w:r w:rsidR="00F32BBA" w:rsidRPr="00B2530B">
        <w:rPr>
          <w:rFonts w:asciiTheme="minorHAnsi" w:hAnsiTheme="minorHAnsi"/>
          <w:i/>
          <w:iCs/>
          <w:sz w:val="24"/>
        </w:rPr>
        <w:t>The Week in Politics</w:t>
      </w:r>
      <w:r w:rsidR="00E9617B" w:rsidRPr="00B2530B">
        <w:rPr>
          <w:rFonts w:asciiTheme="minorHAnsi" w:hAnsiTheme="minorHAnsi"/>
          <w:sz w:val="24"/>
        </w:rPr>
        <w:t xml:space="preserve"> and for programmes on </w:t>
      </w:r>
      <w:r w:rsidR="00CE0E75" w:rsidRPr="00B2530B">
        <w:rPr>
          <w:rFonts w:asciiTheme="minorHAnsi" w:hAnsiTheme="minorHAnsi"/>
          <w:sz w:val="24"/>
        </w:rPr>
        <w:t xml:space="preserve">Australian, </w:t>
      </w:r>
      <w:r w:rsidR="00E9617B" w:rsidRPr="00B2530B">
        <w:rPr>
          <w:rFonts w:asciiTheme="minorHAnsi" w:hAnsiTheme="minorHAnsi"/>
          <w:sz w:val="24"/>
        </w:rPr>
        <w:t xml:space="preserve">Dutch, </w:t>
      </w:r>
      <w:r w:rsidRPr="00B2530B">
        <w:rPr>
          <w:rFonts w:asciiTheme="minorHAnsi" w:hAnsiTheme="minorHAnsi"/>
          <w:sz w:val="24"/>
        </w:rPr>
        <w:t>French and Taiwanese television</w:t>
      </w:r>
      <w:r w:rsidR="00E9617B" w:rsidRPr="00B2530B">
        <w:rPr>
          <w:rFonts w:asciiTheme="minorHAnsi" w:hAnsiTheme="minorHAnsi"/>
          <w:sz w:val="24"/>
        </w:rPr>
        <w:t xml:space="preserve"> </w:t>
      </w:r>
    </w:p>
    <w:p w14:paraId="409A79CA" w14:textId="77777777" w:rsidR="00E92E12" w:rsidRPr="00B2530B" w:rsidRDefault="00E92E12" w:rsidP="00A91F04">
      <w:pPr>
        <w:numPr>
          <w:ilvl w:val="0"/>
          <w:numId w:val="10"/>
        </w:numPr>
        <w:spacing w:before="0" w:after="0" w:line="240" w:lineRule="auto"/>
        <w:rPr>
          <w:rFonts w:asciiTheme="minorHAnsi" w:hAnsiTheme="minorHAnsi"/>
          <w:sz w:val="24"/>
        </w:rPr>
      </w:pPr>
      <w:r w:rsidRPr="00B2530B">
        <w:rPr>
          <w:rFonts w:asciiTheme="minorHAnsi" w:hAnsiTheme="minorHAnsi"/>
          <w:sz w:val="24"/>
        </w:rPr>
        <w:t xml:space="preserve">Appearances before </w:t>
      </w:r>
      <w:r w:rsidR="000F32F1" w:rsidRPr="00B2530B">
        <w:rPr>
          <w:rFonts w:asciiTheme="minorHAnsi" w:hAnsiTheme="minorHAnsi"/>
          <w:sz w:val="24"/>
        </w:rPr>
        <w:t xml:space="preserve">Oireachtas </w:t>
      </w:r>
      <w:r w:rsidRPr="00B2530B">
        <w:rPr>
          <w:rFonts w:asciiTheme="minorHAnsi" w:hAnsiTheme="minorHAnsi"/>
          <w:sz w:val="24"/>
        </w:rPr>
        <w:t>(</w:t>
      </w:r>
      <w:r w:rsidR="0041616D" w:rsidRPr="00B2530B">
        <w:rPr>
          <w:rFonts w:asciiTheme="minorHAnsi" w:hAnsiTheme="minorHAnsi"/>
          <w:sz w:val="24"/>
        </w:rPr>
        <w:t xml:space="preserve">Irish </w:t>
      </w:r>
      <w:r w:rsidR="00CB11BB" w:rsidRPr="00B2530B">
        <w:rPr>
          <w:rFonts w:asciiTheme="minorHAnsi" w:hAnsiTheme="minorHAnsi"/>
          <w:sz w:val="24"/>
        </w:rPr>
        <w:t>Parliament</w:t>
      </w:r>
      <w:r w:rsidRPr="00B2530B">
        <w:rPr>
          <w:rFonts w:asciiTheme="minorHAnsi" w:hAnsiTheme="minorHAnsi"/>
          <w:sz w:val="24"/>
        </w:rPr>
        <w:t xml:space="preserve">) </w:t>
      </w:r>
      <w:r w:rsidR="000F32F1" w:rsidRPr="00B2530B">
        <w:rPr>
          <w:rFonts w:asciiTheme="minorHAnsi" w:hAnsiTheme="minorHAnsi"/>
          <w:sz w:val="24"/>
        </w:rPr>
        <w:t>Committee</w:t>
      </w:r>
      <w:r w:rsidRPr="00B2530B">
        <w:rPr>
          <w:rFonts w:asciiTheme="minorHAnsi" w:hAnsiTheme="minorHAnsi"/>
          <w:sz w:val="24"/>
        </w:rPr>
        <w:t>s</w:t>
      </w:r>
      <w:r w:rsidR="000F32F1" w:rsidRPr="00B2530B">
        <w:rPr>
          <w:rFonts w:asciiTheme="minorHAnsi" w:hAnsiTheme="minorHAnsi"/>
          <w:sz w:val="24"/>
        </w:rPr>
        <w:t xml:space="preserve"> </w:t>
      </w:r>
    </w:p>
    <w:p w14:paraId="0597D897" w14:textId="786CC4CC" w:rsidR="00857716" w:rsidRDefault="00857716" w:rsidP="00DF7AAB">
      <w:pPr>
        <w:numPr>
          <w:ilvl w:val="1"/>
          <w:numId w:val="10"/>
        </w:numPr>
        <w:spacing w:after="0" w:line="240" w:lineRule="auto"/>
        <w:rPr>
          <w:rFonts w:asciiTheme="minorHAnsi" w:hAnsiTheme="minorHAnsi"/>
          <w:sz w:val="24"/>
          <w:lang w:val="en-US"/>
        </w:rPr>
      </w:pPr>
      <w:r w:rsidRPr="00857716">
        <w:rPr>
          <w:rFonts w:asciiTheme="minorHAnsi" w:hAnsiTheme="minorHAnsi"/>
          <w:sz w:val="24"/>
        </w:rPr>
        <w:t>Committee on Budgetary Oversight</w:t>
      </w:r>
      <w:r>
        <w:rPr>
          <w:rFonts w:asciiTheme="minorHAnsi" w:hAnsiTheme="minorHAnsi"/>
          <w:sz w:val="24"/>
        </w:rPr>
        <w:t>, February 2024</w:t>
      </w:r>
    </w:p>
    <w:p w14:paraId="001EF179" w14:textId="6B10FBC6" w:rsidR="00DF7AAB" w:rsidRPr="00DF7AAB" w:rsidRDefault="00DF7AAB" w:rsidP="00DF7AAB">
      <w:pPr>
        <w:numPr>
          <w:ilvl w:val="1"/>
          <w:numId w:val="10"/>
        </w:numPr>
        <w:spacing w:after="0" w:line="240" w:lineRule="auto"/>
        <w:rPr>
          <w:rFonts w:asciiTheme="minorHAnsi" w:hAnsiTheme="minorHAnsi"/>
          <w:sz w:val="24"/>
          <w:lang w:val="en-US"/>
        </w:rPr>
      </w:pPr>
      <w:r w:rsidRPr="00DF7AAB">
        <w:rPr>
          <w:rFonts w:asciiTheme="minorHAnsi" w:hAnsiTheme="minorHAnsi"/>
          <w:sz w:val="24"/>
          <w:lang w:val="en-US"/>
        </w:rPr>
        <w:t xml:space="preserve">Seanad Public Consultation Committee on </w:t>
      </w:r>
      <w:r>
        <w:rPr>
          <w:rFonts w:asciiTheme="minorHAnsi" w:hAnsiTheme="minorHAnsi"/>
          <w:sz w:val="24"/>
          <w:lang w:val="en-US"/>
        </w:rPr>
        <w:t xml:space="preserve">the </w:t>
      </w:r>
      <w:r w:rsidRPr="00DF7AAB">
        <w:rPr>
          <w:rFonts w:asciiTheme="minorHAnsi" w:hAnsiTheme="minorHAnsi"/>
          <w:sz w:val="24"/>
          <w:lang w:val="en-US"/>
        </w:rPr>
        <w:t>Constitutional Future of the Island of Ireland</w:t>
      </w:r>
      <w:r>
        <w:rPr>
          <w:rFonts w:asciiTheme="minorHAnsi" w:hAnsiTheme="minorHAnsi"/>
          <w:sz w:val="24"/>
          <w:lang w:val="en-US"/>
        </w:rPr>
        <w:t>, October 2022</w:t>
      </w:r>
    </w:p>
    <w:p w14:paraId="34A336FD" w14:textId="4D819ADD" w:rsidR="00DF7AAB" w:rsidRPr="00DF7AAB" w:rsidRDefault="00DF7AAB" w:rsidP="00DF7AAB">
      <w:pPr>
        <w:numPr>
          <w:ilvl w:val="1"/>
          <w:numId w:val="10"/>
        </w:numPr>
        <w:spacing w:before="0" w:after="0" w:line="240" w:lineRule="auto"/>
        <w:rPr>
          <w:rFonts w:asciiTheme="minorHAnsi" w:hAnsiTheme="minorHAnsi"/>
          <w:sz w:val="24"/>
          <w:lang w:val="en-US"/>
        </w:rPr>
      </w:pPr>
      <w:r w:rsidRPr="00DF7AAB">
        <w:rPr>
          <w:rFonts w:asciiTheme="minorHAnsi" w:hAnsiTheme="minorHAnsi"/>
          <w:sz w:val="24"/>
          <w:lang w:val="en-US"/>
        </w:rPr>
        <w:t>Special Committee on COVID-19 Response, June 2020</w:t>
      </w:r>
    </w:p>
    <w:p w14:paraId="013F1786" w14:textId="4D118835" w:rsidR="00F1036D" w:rsidRPr="00B2530B" w:rsidRDefault="00F1036D" w:rsidP="00F1036D">
      <w:pPr>
        <w:numPr>
          <w:ilvl w:val="1"/>
          <w:numId w:val="10"/>
        </w:numPr>
        <w:spacing w:before="0" w:after="0" w:line="240" w:lineRule="auto"/>
        <w:rPr>
          <w:rFonts w:asciiTheme="minorHAnsi" w:hAnsiTheme="minorHAnsi"/>
          <w:sz w:val="24"/>
        </w:rPr>
      </w:pPr>
      <w:r w:rsidRPr="00DF7AAB">
        <w:rPr>
          <w:rFonts w:asciiTheme="minorHAnsi" w:hAnsiTheme="minorHAnsi"/>
          <w:sz w:val="24"/>
        </w:rPr>
        <w:t>Joint Committee</w:t>
      </w:r>
      <w:r w:rsidRPr="00B2530B">
        <w:rPr>
          <w:rFonts w:asciiTheme="minorHAnsi" w:hAnsiTheme="minorHAnsi"/>
          <w:sz w:val="24"/>
        </w:rPr>
        <w:t xml:space="preserve"> on Climate Action, September 2018</w:t>
      </w:r>
    </w:p>
    <w:p w14:paraId="6C761AB0" w14:textId="7F335785" w:rsidR="009E0565" w:rsidRPr="00B2530B" w:rsidRDefault="009E0565" w:rsidP="00A91F04">
      <w:pPr>
        <w:numPr>
          <w:ilvl w:val="1"/>
          <w:numId w:val="10"/>
        </w:numPr>
        <w:spacing w:before="0" w:after="0" w:line="240" w:lineRule="auto"/>
        <w:rPr>
          <w:rFonts w:asciiTheme="minorHAnsi" w:hAnsiTheme="minorHAnsi"/>
          <w:sz w:val="24"/>
        </w:rPr>
      </w:pPr>
      <w:r w:rsidRPr="00B2530B">
        <w:rPr>
          <w:rFonts w:asciiTheme="minorHAnsi" w:hAnsiTheme="minorHAnsi"/>
          <w:sz w:val="24"/>
        </w:rPr>
        <w:t>Committee on Budgetary Oversight, September 2016</w:t>
      </w:r>
      <w:r w:rsidR="00D56AC1" w:rsidRPr="00B2530B">
        <w:rPr>
          <w:rFonts w:asciiTheme="minorHAnsi" w:hAnsiTheme="minorHAnsi"/>
          <w:sz w:val="24"/>
        </w:rPr>
        <w:t>,</w:t>
      </w:r>
      <w:r w:rsidR="008E421F" w:rsidRPr="00B2530B">
        <w:rPr>
          <w:rFonts w:asciiTheme="minorHAnsi" w:hAnsiTheme="minorHAnsi"/>
          <w:sz w:val="24"/>
        </w:rPr>
        <w:t xml:space="preserve"> September 2017</w:t>
      </w:r>
      <w:r w:rsidR="00D56AC1" w:rsidRPr="00B2530B">
        <w:rPr>
          <w:rFonts w:asciiTheme="minorHAnsi" w:hAnsiTheme="minorHAnsi"/>
          <w:sz w:val="24"/>
        </w:rPr>
        <w:t xml:space="preserve"> and June 2018</w:t>
      </w:r>
    </w:p>
    <w:p w14:paraId="09EAB5D2" w14:textId="2532A0F8" w:rsidR="00624E33" w:rsidRPr="00B2530B" w:rsidRDefault="00624E33" w:rsidP="00A91F04">
      <w:pPr>
        <w:numPr>
          <w:ilvl w:val="1"/>
          <w:numId w:val="10"/>
        </w:numPr>
        <w:spacing w:before="0" w:after="0" w:line="240" w:lineRule="auto"/>
        <w:rPr>
          <w:rFonts w:asciiTheme="minorHAnsi" w:hAnsiTheme="minorHAnsi"/>
          <w:sz w:val="24"/>
        </w:rPr>
      </w:pPr>
      <w:r w:rsidRPr="00B2530B">
        <w:rPr>
          <w:rFonts w:asciiTheme="minorHAnsi" w:hAnsiTheme="minorHAnsi"/>
          <w:sz w:val="24"/>
        </w:rPr>
        <w:t>Committee on the Arrangements for Budgetary Scrutiny, June 2016</w:t>
      </w:r>
    </w:p>
    <w:p w14:paraId="0C4DFD41" w14:textId="77777777" w:rsidR="00C42F4D" w:rsidRPr="00B2530B" w:rsidRDefault="00C42F4D" w:rsidP="00A91F04">
      <w:pPr>
        <w:numPr>
          <w:ilvl w:val="1"/>
          <w:numId w:val="10"/>
        </w:numPr>
        <w:spacing w:before="0" w:after="0" w:line="240" w:lineRule="auto"/>
        <w:rPr>
          <w:rFonts w:asciiTheme="minorHAnsi" w:hAnsiTheme="minorHAnsi"/>
          <w:sz w:val="24"/>
        </w:rPr>
      </w:pPr>
      <w:r w:rsidRPr="00B2530B">
        <w:rPr>
          <w:rFonts w:asciiTheme="minorHAnsi" w:hAnsiTheme="minorHAnsi"/>
          <w:sz w:val="24"/>
        </w:rPr>
        <w:t>Joint Committee on European Union Affairs, April 2015</w:t>
      </w:r>
      <w:r w:rsidR="007A3449" w:rsidRPr="00B2530B">
        <w:rPr>
          <w:rFonts w:asciiTheme="minorHAnsi" w:hAnsiTheme="minorHAnsi"/>
          <w:sz w:val="24"/>
        </w:rPr>
        <w:t xml:space="preserve"> and May 2017</w:t>
      </w:r>
    </w:p>
    <w:p w14:paraId="26F9506D" w14:textId="77777777" w:rsidR="004D0BF0" w:rsidRPr="00B2530B" w:rsidRDefault="004D0BF0" w:rsidP="00A91F04">
      <w:pPr>
        <w:numPr>
          <w:ilvl w:val="1"/>
          <w:numId w:val="10"/>
        </w:numPr>
        <w:spacing w:before="0" w:after="0" w:line="240" w:lineRule="auto"/>
        <w:rPr>
          <w:rFonts w:asciiTheme="minorHAnsi" w:hAnsiTheme="minorHAnsi"/>
          <w:sz w:val="24"/>
        </w:rPr>
      </w:pPr>
      <w:r w:rsidRPr="00B2530B">
        <w:rPr>
          <w:rFonts w:asciiTheme="minorHAnsi" w:hAnsiTheme="minorHAnsi"/>
          <w:sz w:val="24"/>
        </w:rPr>
        <w:t xml:space="preserve">Joint Committee on Finance, Public Expenditure and Reform, November 2011, </w:t>
      </w:r>
      <w:r w:rsidR="00E44679" w:rsidRPr="00B2530B">
        <w:rPr>
          <w:rFonts w:asciiTheme="minorHAnsi" w:hAnsiTheme="minorHAnsi"/>
          <w:sz w:val="24"/>
        </w:rPr>
        <w:t>April 2012</w:t>
      </w:r>
      <w:r w:rsidR="00000660" w:rsidRPr="00B2530B">
        <w:rPr>
          <w:rFonts w:asciiTheme="minorHAnsi" w:hAnsiTheme="minorHAnsi"/>
          <w:sz w:val="24"/>
        </w:rPr>
        <w:t>,</w:t>
      </w:r>
      <w:r w:rsidR="00E44679" w:rsidRPr="00B2530B">
        <w:rPr>
          <w:rFonts w:asciiTheme="minorHAnsi" w:hAnsiTheme="minorHAnsi"/>
          <w:sz w:val="24"/>
        </w:rPr>
        <w:t xml:space="preserve"> September 2012</w:t>
      </w:r>
      <w:r w:rsidR="00F1128D" w:rsidRPr="00B2530B">
        <w:rPr>
          <w:rFonts w:asciiTheme="minorHAnsi" w:hAnsiTheme="minorHAnsi"/>
          <w:sz w:val="24"/>
        </w:rPr>
        <w:t>,</w:t>
      </w:r>
      <w:r w:rsidR="00000660" w:rsidRPr="00B2530B">
        <w:rPr>
          <w:rFonts w:asciiTheme="minorHAnsi" w:hAnsiTheme="minorHAnsi"/>
          <w:sz w:val="24"/>
        </w:rPr>
        <w:t xml:space="preserve"> April 2013</w:t>
      </w:r>
      <w:r w:rsidR="00883E1A" w:rsidRPr="00B2530B">
        <w:rPr>
          <w:rFonts w:asciiTheme="minorHAnsi" w:hAnsiTheme="minorHAnsi"/>
          <w:sz w:val="24"/>
        </w:rPr>
        <w:t>,</w:t>
      </w:r>
      <w:r w:rsidR="00F1128D" w:rsidRPr="00B2530B">
        <w:rPr>
          <w:rFonts w:asciiTheme="minorHAnsi" w:hAnsiTheme="minorHAnsi"/>
          <w:sz w:val="24"/>
        </w:rPr>
        <w:t xml:space="preserve"> December 2013</w:t>
      </w:r>
      <w:r w:rsidR="006F5817" w:rsidRPr="00B2530B">
        <w:rPr>
          <w:rFonts w:asciiTheme="minorHAnsi" w:hAnsiTheme="minorHAnsi"/>
          <w:sz w:val="24"/>
        </w:rPr>
        <w:t>,</w:t>
      </w:r>
      <w:r w:rsidR="00883E1A" w:rsidRPr="00B2530B">
        <w:rPr>
          <w:rFonts w:asciiTheme="minorHAnsi" w:hAnsiTheme="minorHAnsi"/>
          <w:sz w:val="24"/>
        </w:rPr>
        <w:t xml:space="preserve"> June 2014</w:t>
      </w:r>
      <w:r w:rsidR="006F5817" w:rsidRPr="00B2530B">
        <w:rPr>
          <w:rFonts w:asciiTheme="minorHAnsi" w:hAnsiTheme="minorHAnsi"/>
          <w:sz w:val="24"/>
        </w:rPr>
        <w:t xml:space="preserve"> and December 2014</w:t>
      </w:r>
      <w:r w:rsidR="00E44679" w:rsidRPr="00B2530B">
        <w:rPr>
          <w:rFonts w:asciiTheme="minorHAnsi" w:hAnsiTheme="minorHAnsi"/>
          <w:sz w:val="24"/>
        </w:rPr>
        <w:t xml:space="preserve">, </w:t>
      </w:r>
      <w:r w:rsidRPr="00B2530B">
        <w:rPr>
          <w:rFonts w:asciiTheme="minorHAnsi" w:hAnsiTheme="minorHAnsi"/>
          <w:sz w:val="24"/>
        </w:rPr>
        <w:t>as a member of the Irish Fiscal Advisory Council</w:t>
      </w:r>
    </w:p>
    <w:p w14:paraId="458F26B6" w14:textId="77777777" w:rsidR="006F5817" w:rsidRPr="00B2530B" w:rsidRDefault="006F5817" w:rsidP="00A91F04">
      <w:pPr>
        <w:numPr>
          <w:ilvl w:val="1"/>
          <w:numId w:val="10"/>
        </w:numPr>
        <w:spacing w:before="0" w:after="0" w:line="240" w:lineRule="auto"/>
        <w:rPr>
          <w:rFonts w:asciiTheme="minorHAnsi" w:hAnsiTheme="minorHAnsi"/>
          <w:sz w:val="24"/>
        </w:rPr>
      </w:pPr>
      <w:r w:rsidRPr="00B2530B">
        <w:rPr>
          <w:rFonts w:asciiTheme="minorHAnsi" w:hAnsiTheme="minorHAnsi"/>
          <w:sz w:val="24"/>
        </w:rPr>
        <w:t>Seanad Eireann Public Consultation on The Relevance of Findings from the TILDA Study for the Rights of Older People, November 2011</w:t>
      </w:r>
    </w:p>
    <w:p w14:paraId="1FCCE80A" w14:textId="77777777" w:rsidR="00025B6B" w:rsidRPr="00B2530B" w:rsidRDefault="00025B6B" w:rsidP="00A91F04">
      <w:pPr>
        <w:numPr>
          <w:ilvl w:val="1"/>
          <w:numId w:val="10"/>
        </w:numPr>
        <w:spacing w:before="0" w:after="0" w:line="240" w:lineRule="auto"/>
        <w:rPr>
          <w:rFonts w:asciiTheme="minorHAnsi" w:hAnsiTheme="minorHAnsi"/>
          <w:sz w:val="24"/>
        </w:rPr>
      </w:pPr>
      <w:r w:rsidRPr="00B2530B">
        <w:rPr>
          <w:rFonts w:asciiTheme="minorHAnsi" w:hAnsiTheme="minorHAnsi"/>
          <w:sz w:val="24"/>
        </w:rPr>
        <w:t>Joint Committee on Ireland’s Future in the European Union, November 2008</w:t>
      </w:r>
    </w:p>
    <w:p w14:paraId="12EE8BE5" w14:textId="77777777" w:rsidR="00E9617B" w:rsidRPr="00B2530B" w:rsidRDefault="00E9617B" w:rsidP="00A91F04">
      <w:pPr>
        <w:numPr>
          <w:ilvl w:val="0"/>
          <w:numId w:val="10"/>
        </w:numPr>
        <w:spacing w:before="0" w:after="0" w:line="240" w:lineRule="auto"/>
        <w:rPr>
          <w:rFonts w:asciiTheme="minorHAnsi" w:hAnsiTheme="minorHAnsi"/>
          <w:sz w:val="24"/>
        </w:rPr>
      </w:pPr>
      <w:r w:rsidRPr="00B2530B">
        <w:rPr>
          <w:rFonts w:asciiTheme="minorHAnsi" w:hAnsiTheme="minorHAnsi"/>
          <w:sz w:val="24"/>
        </w:rPr>
        <w:t xml:space="preserve">Co-ordinator of </w:t>
      </w:r>
      <w:r w:rsidRPr="00B2530B">
        <w:rPr>
          <w:rFonts w:asciiTheme="minorHAnsi" w:hAnsiTheme="minorHAnsi"/>
          <w:i/>
          <w:iCs/>
          <w:sz w:val="24"/>
        </w:rPr>
        <w:t>EUROFRAME – European Forecasting Network</w:t>
      </w:r>
      <w:r w:rsidRPr="00B2530B">
        <w:rPr>
          <w:rFonts w:asciiTheme="minorHAnsi" w:hAnsiTheme="minorHAnsi"/>
          <w:sz w:val="24"/>
        </w:rPr>
        <w:t xml:space="preserve"> (a network of ten institutes across Europe who were commissioned by the European Commission to produce euro-area economic forecasts twice yearly), 2005-2007</w:t>
      </w:r>
    </w:p>
    <w:p w14:paraId="647995DF" w14:textId="77777777" w:rsidR="00E9617B" w:rsidRPr="00B2530B" w:rsidRDefault="00E9617B" w:rsidP="00A91F04">
      <w:pPr>
        <w:numPr>
          <w:ilvl w:val="0"/>
          <w:numId w:val="10"/>
        </w:numPr>
        <w:spacing w:before="0" w:after="0" w:line="240" w:lineRule="auto"/>
        <w:rPr>
          <w:rFonts w:asciiTheme="minorHAnsi" w:hAnsiTheme="minorHAnsi"/>
          <w:sz w:val="24"/>
        </w:rPr>
      </w:pPr>
      <w:r w:rsidRPr="00B2530B">
        <w:rPr>
          <w:rFonts w:asciiTheme="minorHAnsi" w:hAnsiTheme="minorHAnsi"/>
          <w:sz w:val="24"/>
        </w:rPr>
        <w:t>Grant referee</w:t>
      </w:r>
      <w:r w:rsidR="00040CBC" w:rsidRPr="00B2530B">
        <w:rPr>
          <w:rFonts w:asciiTheme="minorHAnsi" w:hAnsiTheme="minorHAnsi"/>
          <w:sz w:val="24"/>
        </w:rPr>
        <w:t xml:space="preserve">: </w:t>
      </w:r>
      <w:r w:rsidR="00040CBC" w:rsidRPr="00B2530B">
        <w:rPr>
          <w:rFonts w:asciiTheme="minorHAnsi" w:hAnsiTheme="minorHAnsi"/>
          <w:sz w:val="24"/>
          <w:lang w:val="en-GB"/>
        </w:rPr>
        <w:t xml:space="preserve">University of Luxembourg, 2014; Portuguese Foundation for Science and Technology, 2012; </w:t>
      </w:r>
      <w:r w:rsidR="00040CBC" w:rsidRPr="00B2530B">
        <w:rPr>
          <w:rFonts w:asciiTheme="minorHAnsi" w:hAnsiTheme="minorHAnsi"/>
          <w:sz w:val="24"/>
        </w:rPr>
        <w:t>the Vienna Science and Technology Fund, 2010; Växjö University, Sweden, 2009; The German-Israeli Foundation, Israel, 2005</w:t>
      </w:r>
    </w:p>
    <w:p w14:paraId="2FDDB091" w14:textId="77777777" w:rsidR="00E9617B" w:rsidRPr="00B2530B" w:rsidRDefault="00E9617B" w:rsidP="00A91F04">
      <w:pPr>
        <w:numPr>
          <w:ilvl w:val="0"/>
          <w:numId w:val="10"/>
        </w:numPr>
        <w:spacing w:before="0" w:after="0" w:line="240" w:lineRule="auto"/>
        <w:rPr>
          <w:rFonts w:asciiTheme="minorHAnsi" w:hAnsiTheme="minorHAnsi"/>
          <w:sz w:val="24"/>
        </w:rPr>
      </w:pPr>
      <w:r w:rsidRPr="00B2530B">
        <w:rPr>
          <w:rFonts w:asciiTheme="minorHAnsi" w:hAnsiTheme="minorHAnsi"/>
          <w:sz w:val="24"/>
        </w:rPr>
        <w:t>Member of the European Commission’s Working Group on the Economics of Ageing Populations (2001-2003, while with the Department of Finance)</w:t>
      </w:r>
    </w:p>
    <w:p w14:paraId="66CB8736" w14:textId="77777777" w:rsidR="00E9617B" w:rsidRPr="00B2530B" w:rsidRDefault="00E9617B" w:rsidP="00A91F04">
      <w:pPr>
        <w:numPr>
          <w:ilvl w:val="0"/>
          <w:numId w:val="10"/>
        </w:numPr>
        <w:spacing w:before="0" w:after="0" w:line="240" w:lineRule="auto"/>
        <w:rPr>
          <w:rFonts w:asciiTheme="minorHAnsi" w:hAnsiTheme="minorHAnsi"/>
          <w:sz w:val="24"/>
        </w:rPr>
      </w:pPr>
      <w:r w:rsidRPr="00B2530B">
        <w:rPr>
          <w:rFonts w:asciiTheme="minorHAnsi" w:hAnsiTheme="minorHAnsi"/>
          <w:sz w:val="24"/>
        </w:rPr>
        <w:t>Research Affiliate of the Centre for Economic Policy Research (CEPR), London, 1996 to 2001</w:t>
      </w:r>
    </w:p>
    <w:p w14:paraId="290F08F9" w14:textId="77777777" w:rsidR="00E9617B" w:rsidRDefault="00E9617B" w:rsidP="00A91F04">
      <w:pPr>
        <w:numPr>
          <w:ilvl w:val="0"/>
          <w:numId w:val="10"/>
        </w:numPr>
        <w:spacing w:before="0" w:after="0" w:line="240" w:lineRule="auto"/>
        <w:rPr>
          <w:rFonts w:asciiTheme="minorHAnsi" w:hAnsiTheme="minorHAnsi"/>
          <w:sz w:val="24"/>
        </w:rPr>
      </w:pPr>
      <w:r w:rsidRPr="00B2530B">
        <w:rPr>
          <w:rFonts w:asciiTheme="minorHAnsi" w:hAnsiTheme="minorHAnsi"/>
          <w:sz w:val="24"/>
        </w:rPr>
        <w:t>Member, The Royal Irish Academy National Committee for the Study of International Affairs (1996-2000)</w:t>
      </w:r>
    </w:p>
    <w:p w14:paraId="2EA33F0A" w14:textId="77777777" w:rsidR="00900566" w:rsidRDefault="00900566" w:rsidP="00900566">
      <w:pPr>
        <w:spacing w:before="0" w:after="0" w:line="240" w:lineRule="auto"/>
        <w:rPr>
          <w:rFonts w:asciiTheme="minorHAnsi" w:hAnsiTheme="minorHAnsi"/>
          <w:sz w:val="24"/>
        </w:rPr>
      </w:pPr>
    </w:p>
    <w:p w14:paraId="5927DC21" w14:textId="77777777" w:rsidR="00FC1519" w:rsidRDefault="00FC1519">
      <w:pPr>
        <w:spacing w:before="0" w:after="0" w:line="240" w:lineRule="auto"/>
        <w:jc w:val="left"/>
        <w:rPr>
          <w:rFonts w:asciiTheme="minorHAnsi" w:hAnsiTheme="minorHAnsi"/>
          <w:sz w:val="24"/>
        </w:rPr>
      </w:pPr>
      <w:r>
        <w:rPr>
          <w:rFonts w:asciiTheme="minorHAnsi" w:hAnsiTheme="minorHAnsi"/>
          <w:sz w:val="24"/>
        </w:rPr>
        <w:br w:type="page"/>
      </w:r>
    </w:p>
    <w:p w14:paraId="496F4012" w14:textId="1B5853F6" w:rsidR="00900566" w:rsidRPr="00900566" w:rsidRDefault="00900566" w:rsidP="00900566">
      <w:pPr>
        <w:spacing w:before="0" w:after="0" w:line="240" w:lineRule="auto"/>
        <w:rPr>
          <w:rFonts w:asciiTheme="minorHAnsi" w:hAnsiTheme="minorHAnsi"/>
          <w:b/>
          <w:bCs/>
          <w:sz w:val="24"/>
        </w:rPr>
      </w:pPr>
      <w:r w:rsidRPr="00FC1519">
        <w:rPr>
          <w:rFonts w:asciiTheme="minorHAnsi" w:hAnsiTheme="minorHAnsi"/>
          <w:b/>
          <w:bCs/>
          <w:sz w:val="24"/>
        </w:rPr>
        <w:lastRenderedPageBreak/>
        <w:t>Appendix</w:t>
      </w:r>
      <w:r w:rsidR="00FC1519">
        <w:rPr>
          <w:rFonts w:asciiTheme="minorHAnsi" w:hAnsiTheme="minorHAnsi"/>
          <w:b/>
          <w:bCs/>
          <w:sz w:val="24"/>
        </w:rPr>
        <w:t xml:space="preserve"> - </w:t>
      </w:r>
      <w:r w:rsidRPr="00900566">
        <w:rPr>
          <w:rFonts w:asciiTheme="minorHAnsi" w:hAnsiTheme="minorHAnsi"/>
          <w:b/>
          <w:sz w:val="24"/>
        </w:rPr>
        <w:t>PUBLICATIONS</w:t>
      </w:r>
      <w:r w:rsidRPr="00900566">
        <w:rPr>
          <w:rFonts w:asciiTheme="minorHAnsi" w:hAnsiTheme="minorHAnsi"/>
          <w:b/>
          <w:sz w:val="24"/>
          <w:vertAlign w:val="superscript"/>
        </w:rPr>
        <w:footnoteReference w:id="1"/>
      </w:r>
      <w:r w:rsidRPr="00900566">
        <w:rPr>
          <w:rFonts w:asciiTheme="minorHAnsi" w:hAnsiTheme="minorHAnsi"/>
          <w:b/>
          <w:sz w:val="24"/>
          <w:vertAlign w:val="superscript"/>
        </w:rPr>
        <w:t>,</w:t>
      </w:r>
      <w:r w:rsidRPr="00900566">
        <w:rPr>
          <w:rFonts w:asciiTheme="minorHAnsi" w:hAnsiTheme="minorHAnsi"/>
          <w:b/>
          <w:sz w:val="24"/>
          <w:vertAlign w:val="superscript"/>
        </w:rPr>
        <w:footnoteReference w:id="2"/>
      </w:r>
    </w:p>
    <w:p w14:paraId="4BF9CC01" w14:textId="77777777" w:rsidR="00900566" w:rsidRPr="00900566" w:rsidRDefault="00900566" w:rsidP="00900566">
      <w:pPr>
        <w:spacing w:before="0" w:after="0" w:line="240" w:lineRule="auto"/>
        <w:rPr>
          <w:rFonts w:asciiTheme="minorHAnsi" w:hAnsiTheme="minorHAnsi"/>
          <w:sz w:val="24"/>
        </w:rPr>
      </w:pPr>
    </w:p>
    <w:p w14:paraId="4914178E" w14:textId="77777777" w:rsidR="00900566" w:rsidRPr="00900566" w:rsidRDefault="00900566" w:rsidP="00900566">
      <w:pPr>
        <w:spacing w:before="0" w:after="0" w:line="240" w:lineRule="auto"/>
        <w:rPr>
          <w:rFonts w:asciiTheme="minorHAnsi" w:hAnsiTheme="minorHAnsi"/>
          <w:sz w:val="24"/>
        </w:rPr>
      </w:pPr>
      <w:r w:rsidRPr="00900566">
        <w:rPr>
          <w:rFonts w:asciiTheme="minorHAnsi" w:hAnsiTheme="minorHAnsi"/>
          <w:b/>
          <w:i/>
          <w:sz w:val="24"/>
        </w:rPr>
        <w:t>(a) Refereed Journal Articles</w:t>
      </w:r>
    </w:p>
    <w:p w14:paraId="22D89095" w14:textId="77777777" w:rsidR="00900566" w:rsidRPr="00900566" w:rsidRDefault="00900566" w:rsidP="00900566">
      <w:pPr>
        <w:spacing w:before="0" w:after="0" w:line="240" w:lineRule="auto"/>
        <w:rPr>
          <w:rFonts w:asciiTheme="minorHAnsi" w:hAnsiTheme="minorHAnsi"/>
          <w:sz w:val="24"/>
        </w:rPr>
      </w:pPr>
    </w:p>
    <w:p w14:paraId="692F707B" w14:textId="77777777" w:rsidR="00900566" w:rsidRPr="00900566" w:rsidRDefault="00900566" w:rsidP="00900566">
      <w:pPr>
        <w:numPr>
          <w:ilvl w:val="0"/>
          <w:numId w:val="27"/>
        </w:numPr>
        <w:spacing w:before="0" w:after="0" w:line="240" w:lineRule="auto"/>
        <w:rPr>
          <w:rFonts w:asciiTheme="minorHAnsi" w:hAnsiTheme="minorHAnsi"/>
          <w:sz w:val="24"/>
        </w:rPr>
      </w:pPr>
      <w:r w:rsidRPr="00900566">
        <w:rPr>
          <w:rFonts w:asciiTheme="minorHAnsi" w:hAnsiTheme="minorHAnsi"/>
          <w:sz w:val="24"/>
        </w:rPr>
        <w:t xml:space="preserve">Nolan, Anne and Alan Barrett (2019), “Working Beyond age 65 in Ireland”, </w:t>
      </w:r>
      <w:r w:rsidRPr="00900566">
        <w:rPr>
          <w:rFonts w:asciiTheme="minorHAnsi" w:hAnsiTheme="minorHAnsi"/>
          <w:i/>
          <w:sz w:val="24"/>
        </w:rPr>
        <w:t>Journal of Population Ageing</w:t>
      </w:r>
      <w:r w:rsidRPr="00900566">
        <w:rPr>
          <w:rFonts w:asciiTheme="minorHAnsi" w:hAnsiTheme="minorHAnsi"/>
          <w:sz w:val="24"/>
        </w:rPr>
        <w:t xml:space="preserve"> Vol. 12 No. 3</w:t>
      </w:r>
    </w:p>
    <w:p w14:paraId="5BFAFC0B" w14:textId="77777777" w:rsidR="00900566" w:rsidRPr="00900566" w:rsidRDefault="00900566" w:rsidP="00900566">
      <w:pPr>
        <w:numPr>
          <w:ilvl w:val="0"/>
          <w:numId w:val="27"/>
        </w:numPr>
        <w:spacing w:before="0" w:after="0" w:line="240" w:lineRule="auto"/>
        <w:rPr>
          <w:rFonts w:asciiTheme="minorHAnsi" w:hAnsiTheme="minorHAnsi"/>
          <w:sz w:val="24"/>
        </w:rPr>
      </w:pPr>
      <w:r w:rsidRPr="00900566">
        <w:rPr>
          <w:rFonts w:asciiTheme="minorHAnsi" w:hAnsiTheme="minorHAnsi"/>
          <w:sz w:val="24"/>
        </w:rPr>
        <w:t xml:space="preserve">Nolan, Anne and Alan Barrett (2019), “The Role of Self-Employment in Ireland's Older Workforce”, </w:t>
      </w:r>
      <w:r w:rsidRPr="00900566">
        <w:rPr>
          <w:rFonts w:asciiTheme="minorHAnsi" w:hAnsiTheme="minorHAnsi"/>
          <w:i/>
          <w:sz w:val="24"/>
        </w:rPr>
        <w:t>Journal of the Economics of Ageing</w:t>
      </w:r>
      <w:r w:rsidRPr="00900566">
        <w:rPr>
          <w:rFonts w:asciiTheme="minorHAnsi" w:hAnsiTheme="minorHAnsi"/>
          <w:sz w:val="24"/>
        </w:rPr>
        <w:t xml:space="preserve"> Vol 14</w:t>
      </w:r>
    </w:p>
    <w:p w14:paraId="46A41846" w14:textId="77777777" w:rsidR="00900566" w:rsidRPr="00900566" w:rsidRDefault="00900566" w:rsidP="00900566">
      <w:pPr>
        <w:numPr>
          <w:ilvl w:val="0"/>
          <w:numId w:val="27"/>
        </w:numPr>
        <w:spacing w:before="0" w:after="0" w:line="240" w:lineRule="auto"/>
        <w:rPr>
          <w:rFonts w:asciiTheme="minorHAnsi" w:hAnsiTheme="minorHAnsi"/>
          <w:sz w:val="24"/>
        </w:rPr>
      </w:pPr>
      <w:proofErr w:type="spellStart"/>
      <w:r w:rsidRPr="00900566">
        <w:rPr>
          <w:rFonts w:asciiTheme="minorHAnsi" w:hAnsiTheme="minorHAnsi"/>
          <w:sz w:val="24"/>
        </w:rPr>
        <w:t>Nivakoski</w:t>
      </w:r>
      <w:proofErr w:type="spellEnd"/>
      <w:r w:rsidRPr="00900566">
        <w:rPr>
          <w:rFonts w:asciiTheme="minorHAnsi" w:hAnsiTheme="minorHAnsi"/>
          <w:sz w:val="24"/>
        </w:rPr>
        <w:t xml:space="preserve">, Sanna and Alan Barrett (2019), “Estimating, and Interpreting, Retirement Income Replacement Rates”, </w:t>
      </w:r>
      <w:r w:rsidRPr="00900566">
        <w:rPr>
          <w:rFonts w:asciiTheme="minorHAnsi" w:hAnsiTheme="minorHAnsi"/>
          <w:i/>
          <w:sz w:val="24"/>
        </w:rPr>
        <w:t>Economic and Social Review</w:t>
      </w:r>
      <w:r w:rsidRPr="00900566">
        <w:rPr>
          <w:rFonts w:asciiTheme="minorHAnsi" w:hAnsiTheme="minorHAnsi"/>
          <w:sz w:val="24"/>
        </w:rPr>
        <w:t xml:space="preserve"> Vol. 50 No. 3</w:t>
      </w:r>
    </w:p>
    <w:p w14:paraId="20440CF3" w14:textId="77777777" w:rsidR="00900566" w:rsidRPr="00900566" w:rsidRDefault="00900566" w:rsidP="00900566">
      <w:pPr>
        <w:numPr>
          <w:ilvl w:val="0"/>
          <w:numId w:val="27"/>
        </w:numPr>
        <w:spacing w:before="0" w:after="0" w:line="240" w:lineRule="auto"/>
        <w:rPr>
          <w:rFonts w:asciiTheme="minorHAnsi" w:hAnsiTheme="minorHAnsi"/>
          <w:i/>
          <w:sz w:val="24"/>
        </w:rPr>
      </w:pPr>
      <w:r w:rsidRPr="00900566">
        <w:rPr>
          <w:rFonts w:asciiTheme="minorHAnsi" w:hAnsiTheme="minorHAnsi"/>
          <w:sz w:val="24"/>
        </w:rPr>
        <w:t xml:space="preserve">Kelly, Elish and Alan Barrett (2017), “Atypical Work and Ireland’s Labour Market Collapse and Recovery”, </w:t>
      </w:r>
      <w:r w:rsidRPr="00900566">
        <w:rPr>
          <w:rFonts w:asciiTheme="minorHAnsi" w:hAnsiTheme="minorHAnsi"/>
          <w:i/>
          <w:sz w:val="24"/>
        </w:rPr>
        <w:t>Economic and Social Review</w:t>
      </w:r>
      <w:r w:rsidRPr="00900566">
        <w:rPr>
          <w:rFonts w:asciiTheme="minorHAnsi" w:hAnsiTheme="minorHAnsi"/>
          <w:sz w:val="24"/>
        </w:rPr>
        <w:t xml:space="preserve"> Vol. 48 No.4</w:t>
      </w:r>
    </w:p>
    <w:p w14:paraId="6DB17FBF" w14:textId="77777777" w:rsidR="00900566" w:rsidRPr="00900566" w:rsidRDefault="00900566" w:rsidP="00900566">
      <w:pPr>
        <w:numPr>
          <w:ilvl w:val="0"/>
          <w:numId w:val="27"/>
        </w:numPr>
        <w:spacing w:before="0" w:after="0" w:line="240" w:lineRule="auto"/>
        <w:rPr>
          <w:rFonts w:asciiTheme="minorHAnsi" w:hAnsiTheme="minorHAnsi"/>
          <w:i/>
          <w:sz w:val="24"/>
        </w:rPr>
      </w:pPr>
      <w:r w:rsidRPr="00900566">
        <w:rPr>
          <w:rFonts w:asciiTheme="minorHAnsi" w:hAnsiTheme="minorHAnsi"/>
          <w:sz w:val="24"/>
        </w:rPr>
        <w:t xml:space="preserve">Mosca, Irene and Alan Barrett (2016), “The Impact of Adult Child Emigration on the Mental Health of Older Parents”, </w:t>
      </w:r>
      <w:r w:rsidRPr="00900566">
        <w:rPr>
          <w:rFonts w:asciiTheme="minorHAnsi" w:hAnsiTheme="minorHAnsi"/>
          <w:i/>
          <w:sz w:val="24"/>
        </w:rPr>
        <w:t>Journal of Population Economics</w:t>
      </w:r>
      <w:r w:rsidRPr="00900566">
        <w:rPr>
          <w:rFonts w:asciiTheme="minorHAnsi" w:hAnsiTheme="minorHAnsi"/>
          <w:sz w:val="24"/>
        </w:rPr>
        <w:t xml:space="preserve"> Vol. 29 No. 3</w:t>
      </w:r>
    </w:p>
    <w:p w14:paraId="4D7EA870" w14:textId="77777777" w:rsidR="00900566" w:rsidRPr="00900566" w:rsidRDefault="00900566" w:rsidP="00900566">
      <w:pPr>
        <w:numPr>
          <w:ilvl w:val="0"/>
          <w:numId w:val="27"/>
        </w:numPr>
        <w:spacing w:before="0" w:after="0" w:line="240" w:lineRule="auto"/>
        <w:rPr>
          <w:rFonts w:asciiTheme="minorHAnsi" w:hAnsiTheme="minorHAnsi"/>
          <w:i/>
          <w:sz w:val="24"/>
        </w:rPr>
      </w:pPr>
      <w:r w:rsidRPr="00900566">
        <w:rPr>
          <w:rFonts w:asciiTheme="minorHAnsi" w:hAnsiTheme="minorHAnsi"/>
          <w:sz w:val="24"/>
        </w:rPr>
        <w:t xml:space="preserve">Mosca, Irene and Alan Barrett (2016), “The Impact of Voluntary and Involuntary Retirement on Mental Health”, </w:t>
      </w:r>
      <w:r w:rsidRPr="00900566">
        <w:rPr>
          <w:rFonts w:asciiTheme="minorHAnsi" w:hAnsiTheme="minorHAnsi"/>
          <w:i/>
          <w:sz w:val="24"/>
        </w:rPr>
        <w:t>Journal of Mental Health Policy and Economics</w:t>
      </w:r>
      <w:r w:rsidRPr="00900566">
        <w:rPr>
          <w:rFonts w:asciiTheme="minorHAnsi" w:hAnsiTheme="minorHAnsi"/>
          <w:sz w:val="24"/>
        </w:rPr>
        <w:t xml:space="preserve"> Vol. 19 </w:t>
      </w:r>
    </w:p>
    <w:p w14:paraId="0F10B9D1" w14:textId="77777777" w:rsidR="00900566" w:rsidRPr="00900566" w:rsidRDefault="00900566" w:rsidP="00900566">
      <w:pPr>
        <w:numPr>
          <w:ilvl w:val="1"/>
          <w:numId w:val="27"/>
        </w:numPr>
        <w:spacing w:before="0" w:after="0" w:line="240" w:lineRule="auto"/>
        <w:rPr>
          <w:rFonts w:asciiTheme="minorHAnsi" w:hAnsiTheme="minorHAnsi"/>
          <w:i/>
          <w:sz w:val="24"/>
        </w:rPr>
      </w:pPr>
      <w:r w:rsidRPr="00900566">
        <w:rPr>
          <w:rFonts w:asciiTheme="minorHAnsi" w:hAnsiTheme="minorHAnsi"/>
          <w:sz w:val="24"/>
        </w:rPr>
        <w:t>Winner of the journal’s Research Excellence Award 2017</w:t>
      </w:r>
    </w:p>
    <w:p w14:paraId="0FB53456" w14:textId="77777777" w:rsidR="00900566" w:rsidRPr="00900566" w:rsidRDefault="00900566" w:rsidP="00900566">
      <w:pPr>
        <w:numPr>
          <w:ilvl w:val="0"/>
          <w:numId w:val="27"/>
        </w:numPr>
        <w:spacing w:before="0" w:after="0" w:line="240" w:lineRule="auto"/>
        <w:rPr>
          <w:rFonts w:asciiTheme="minorHAnsi" w:hAnsiTheme="minorHAnsi"/>
          <w:sz w:val="24"/>
        </w:rPr>
      </w:pPr>
      <w:r w:rsidRPr="00900566">
        <w:rPr>
          <w:rFonts w:asciiTheme="minorHAnsi" w:hAnsiTheme="minorHAnsi"/>
          <w:sz w:val="24"/>
        </w:rPr>
        <w:t xml:space="preserve">“How Well-informed are Pension Scheme Members on their Future Pension Benefits?: Evidence from Ireland”, with Irene Mosca and Brendan Whelan (2015), </w:t>
      </w:r>
      <w:r w:rsidRPr="00900566">
        <w:rPr>
          <w:rFonts w:asciiTheme="minorHAnsi" w:hAnsiTheme="minorHAnsi"/>
          <w:i/>
          <w:sz w:val="24"/>
        </w:rPr>
        <w:t>Journal of Aging and Social Policy</w:t>
      </w:r>
      <w:r w:rsidRPr="00900566">
        <w:rPr>
          <w:rFonts w:asciiTheme="minorHAnsi" w:hAnsiTheme="minorHAnsi"/>
          <w:sz w:val="24"/>
        </w:rPr>
        <w:t xml:space="preserve"> Vol. 27 No. 4</w:t>
      </w:r>
    </w:p>
    <w:p w14:paraId="35A57D91" w14:textId="77777777" w:rsidR="00900566" w:rsidRPr="00900566" w:rsidRDefault="00900566" w:rsidP="00900566">
      <w:pPr>
        <w:numPr>
          <w:ilvl w:val="0"/>
          <w:numId w:val="27"/>
        </w:numPr>
        <w:spacing w:before="0" w:after="0" w:line="240" w:lineRule="auto"/>
        <w:rPr>
          <w:rFonts w:asciiTheme="minorHAnsi" w:hAnsiTheme="minorHAnsi"/>
          <w:sz w:val="24"/>
        </w:rPr>
      </w:pPr>
      <w:r w:rsidRPr="00900566">
        <w:rPr>
          <w:rFonts w:asciiTheme="minorHAnsi" w:hAnsiTheme="minorHAnsi"/>
          <w:sz w:val="24"/>
        </w:rPr>
        <w:t xml:space="preserve">“Childhood Sexual Abuse and Later-life Economic Consequences”, with Yumiko Kamiya and Vincent O’Sullivan (2014), </w:t>
      </w:r>
      <w:r w:rsidRPr="00900566">
        <w:rPr>
          <w:rFonts w:asciiTheme="minorHAnsi" w:hAnsiTheme="minorHAnsi"/>
          <w:i/>
          <w:sz w:val="24"/>
        </w:rPr>
        <w:t>Journal of Behavioural and Experimental Economics</w:t>
      </w:r>
      <w:r w:rsidRPr="00900566">
        <w:rPr>
          <w:rFonts w:asciiTheme="minorHAnsi" w:hAnsiTheme="minorHAnsi"/>
          <w:sz w:val="24"/>
        </w:rPr>
        <w:t xml:space="preserve"> Vol. 53</w:t>
      </w:r>
    </w:p>
    <w:p w14:paraId="28CEF19A" w14:textId="77777777" w:rsidR="00900566" w:rsidRPr="00900566" w:rsidRDefault="00900566" w:rsidP="00900566">
      <w:pPr>
        <w:numPr>
          <w:ilvl w:val="0"/>
          <w:numId w:val="27"/>
        </w:numPr>
        <w:spacing w:before="0" w:after="0" w:line="240" w:lineRule="auto"/>
        <w:rPr>
          <w:rFonts w:asciiTheme="minorHAnsi" w:hAnsiTheme="minorHAnsi"/>
          <w:sz w:val="24"/>
        </w:rPr>
      </w:pPr>
      <w:r w:rsidRPr="00900566">
        <w:rPr>
          <w:rFonts w:asciiTheme="minorHAnsi" w:hAnsiTheme="minorHAnsi"/>
          <w:sz w:val="24"/>
        </w:rPr>
        <w:t xml:space="preserve">O’Sullivan, Vincent, Brian Nolan, Alan Barrett and Cara Dooley (2014), “Income and Wealth in the Irish Longitudinal Study on Ageing”, </w:t>
      </w:r>
      <w:r w:rsidRPr="00900566">
        <w:rPr>
          <w:rFonts w:asciiTheme="minorHAnsi" w:hAnsiTheme="minorHAnsi"/>
          <w:i/>
          <w:sz w:val="24"/>
        </w:rPr>
        <w:t>Economic and Social Review</w:t>
      </w:r>
      <w:r w:rsidRPr="00900566">
        <w:rPr>
          <w:rFonts w:asciiTheme="minorHAnsi" w:hAnsiTheme="minorHAnsi"/>
          <w:sz w:val="24"/>
        </w:rPr>
        <w:t xml:space="preserve"> Vol. 45 No. 3</w:t>
      </w:r>
    </w:p>
    <w:p w14:paraId="26177731" w14:textId="77777777" w:rsidR="00900566" w:rsidRPr="00900566" w:rsidRDefault="00900566" w:rsidP="00900566">
      <w:pPr>
        <w:numPr>
          <w:ilvl w:val="0"/>
          <w:numId w:val="27"/>
        </w:numPr>
        <w:spacing w:before="0" w:after="0" w:line="240" w:lineRule="auto"/>
        <w:rPr>
          <w:rFonts w:asciiTheme="minorHAnsi" w:hAnsiTheme="minorHAnsi"/>
          <w:sz w:val="24"/>
        </w:rPr>
      </w:pPr>
      <w:r w:rsidRPr="00900566">
        <w:rPr>
          <w:rFonts w:asciiTheme="minorHAnsi" w:hAnsiTheme="minorHAnsi"/>
          <w:sz w:val="24"/>
        </w:rPr>
        <w:t xml:space="preserve">Hudson, Eibhlin and Alan Barrett, “Peer Effects, Employment Status and Depressive Symptoms among Older Irish Adults”, (2014), </w:t>
      </w:r>
      <w:r w:rsidRPr="00900566">
        <w:rPr>
          <w:rFonts w:asciiTheme="minorHAnsi" w:hAnsiTheme="minorHAnsi"/>
          <w:i/>
          <w:sz w:val="24"/>
        </w:rPr>
        <w:t>Journal of Population Ageing</w:t>
      </w:r>
      <w:r w:rsidRPr="00900566">
        <w:rPr>
          <w:rFonts w:asciiTheme="minorHAnsi" w:hAnsiTheme="minorHAnsi"/>
          <w:sz w:val="24"/>
        </w:rPr>
        <w:t>, Vol. 7 No. 1</w:t>
      </w:r>
    </w:p>
    <w:p w14:paraId="6D4448E6" w14:textId="77777777" w:rsidR="00900566" w:rsidRPr="00900566" w:rsidRDefault="00900566" w:rsidP="00900566">
      <w:pPr>
        <w:numPr>
          <w:ilvl w:val="0"/>
          <w:numId w:val="27"/>
        </w:numPr>
        <w:spacing w:before="0" w:after="0" w:line="240" w:lineRule="auto"/>
        <w:rPr>
          <w:rFonts w:asciiTheme="minorHAnsi" w:hAnsiTheme="minorHAnsi"/>
          <w:sz w:val="24"/>
        </w:rPr>
      </w:pPr>
      <w:r w:rsidRPr="00900566">
        <w:rPr>
          <w:rFonts w:asciiTheme="minorHAnsi" w:hAnsiTheme="minorHAnsi"/>
          <w:sz w:val="24"/>
        </w:rPr>
        <w:t xml:space="preserve">“The Wealth, Health and Well-being of Ireland’s Older People Before and During the Economic Crisis”, with Vincent O’Sullivan, (2014), </w:t>
      </w:r>
      <w:r w:rsidRPr="00900566">
        <w:rPr>
          <w:rFonts w:asciiTheme="minorHAnsi" w:hAnsiTheme="minorHAnsi"/>
          <w:i/>
          <w:sz w:val="24"/>
        </w:rPr>
        <w:t>Applied Economics Letters</w:t>
      </w:r>
      <w:r w:rsidRPr="00900566">
        <w:rPr>
          <w:rFonts w:asciiTheme="minorHAnsi" w:hAnsiTheme="minorHAnsi"/>
          <w:sz w:val="24"/>
        </w:rPr>
        <w:t>, Vol. 21 No. 10</w:t>
      </w:r>
    </w:p>
    <w:p w14:paraId="6FAD7EF0" w14:textId="77777777" w:rsidR="00900566" w:rsidRPr="00900566" w:rsidRDefault="00900566" w:rsidP="00900566">
      <w:pPr>
        <w:numPr>
          <w:ilvl w:val="0"/>
          <w:numId w:val="27"/>
        </w:numPr>
        <w:spacing w:before="0" w:after="0" w:line="240" w:lineRule="auto"/>
        <w:rPr>
          <w:rFonts w:asciiTheme="minorHAnsi" w:hAnsiTheme="minorHAnsi"/>
          <w:sz w:val="24"/>
        </w:rPr>
      </w:pPr>
      <w:r w:rsidRPr="00900566">
        <w:rPr>
          <w:rFonts w:asciiTheme="minorHAnsi" w:hAnsiTheme="minorHAnsi"/>
          <w:sz w:val="24"/>
        </w:rPr>
        <w:t xml:space="preserve">“Increasing the State Pension Age, the Recession and Expected Retirement Ages”, (2013), with Irene Mosca, </w:t>
      </w:r>
      <w:r w:rsidRPr="00900566">
        <w:rPr>
          <w:rFonts w:asciiTheme="minorHAnsi" w:hAnsiTheme="minorHAnsi"/>
          <w:i/>
          <w:sz w:val="24"/>
        </w:rPr>
        <w:t>Economic and Social Review</w:t>
      </w:r>
      <w:r w:rsidRPr="00900566">
        <w:rPr>
          <w:rFonts w:asciiTheme="minorHAnsi" w:hAnsiTheme="minorHAnsi"/>
          <w:sz w:val="24"/>
        </w:rPr>
        <w:t xml:space="preserve"> Vol. 44 No. 4</w:t>
      </w:r>
    </w:p>
    <w:p w14:paraId="6DEB9FDE" w14:textId="77777777" w:rsidR="00900566" w:rsidRPr="00900566" w:rsidRDefault="00900566" w:rsidP="00900566">
      <w:pPr>
        <w:numPr>
          <w:ilvl w:val="0"/>
          <w:numId w:val="27"/>
        </w:numPr>
        <w:spacing w:before="0" w:after="0" w:line="240" w:lineRule="auto"/>
        <w:rPr>
          <w:rFonts w:asciiTheme="minorHAnsi" w:hAnsiTheme="minorHAnsi"/>
          <w:sz w:val="24"/>
        </w:rPr>
      </w:pPr>
      <w:r w:rsidRPr="00900566">
        <w:rPr>
          <w:rFonts w:asciiTheme="minorHAnsi" w:hAnsiTheme="minorHAnsi"/>
          <w:bCs/>
          <w:sz w:val="24"/>
        </w:rPr>
        <w:lastRenderedPageBreak/>
        <w:t xml:space="preserve">“Social Isolation, Loneliness and Return Migration: Evidence from Older Irish Adults”, (2013), with Irene Mosca, </w:t>
      </w:r>
      <w:r w:rsidRPr="00900566">
        <w:rPr>
          <w:rFonts w:asciiTheme="minorHAnsi" w:hAnsiTheme="minorHAnsi"/>
          <w:bCs/>
          <w:i/>
          <w:sz w:val="24"/>
        </w:rPr>
        <w:t>Journal of Ethnic and Migration Studies</w:t>
      </w:r>
      <w:r w:rsidRPr="00900566">
        <w:rPr>
          <w:rFonts w:asciiTheme="minorHAnsi" w:hAnsiTheme="minorHAnsi"/>
          <w:bCs/>
          <w:sz w:val="24"/>
        </w:rPr>
        <w:t>, Vol. 39 No. 10</w:t>
      </w:r>
    </w:p>
    <w:p w14:paraId="0360EA09" w14:textId="77777777" w:rsidR="00900566" w:rsidRPr="00900566" w:rsidRDefault="00900566" w:rsidP="00900566">
      <w:pPr>
        <w:numPr>
          <w:ilvl w:val="0"/>
          <w:numId w:val="27"/>
        </w:numPr>
        <w:spacing w:before="0" w:after="0" w:line="240" w:lineRule="auto"/>
        <w:rPr>
          <w:rFonts w:asciiTheme="minorHAnsi" w:hAnsiTheme="minorHAnsi"/>
          <w:sz w:val="24"/>
        </w:rPr>
      </w:pPr>
      <w:r w:rsidRPr="00900566">
        <w:rPr>
          <w:rFonts w:asciiTheme="minorHAnsi" w:hAnsiTheme="minorHAnsi"/>
          <w:sz w:val="24"/>
        </w:rPr>
        <w:t xml:space="preserve">“The Psychic Costs of Migration: Evidence from Irish Return Migrants”, with Irene Mosca, (2013), </w:t>
      </w:r>
      <w:r w:rsidRPr="00900566">
        <w:rPr>
          <w:rFonts w:asciiTheme="minorHAnsi" w:hAnsiTheme="minorHAnsi"/>
          <w:i/>
          <w:sz w:val="24"/>
        </w:rPr>
        <w:t>Journal of Population Economics</w:t>
      </w:r>
      <w:r w:rsidRPr="00900566">
        <w:rPr>
          <w:rFonts w:asciiTheme="minorHAnsi" w:hAnsiTheme="minorHAnsi"/>
          <w:sz w:val="24"/>
        </w:rPr>
        <w:t>, Vol. 26 No. 2</w:t>
      </w:r>
    </w:p>
    <w:p w14:paraId="37FEFB6A" w14:textId="77777777" w:rsidR="00900566" w:rsidRPr="00900566" w:rsidRDefault="00900566" w:rsidP="00900566">
      <w:pPr>
        <w:numPr>
          <w:ilvl w:val="0"/>
          <w:numId w:val="27"/>
        </w:numPr>
        <w:spacing w:before="0" w:after="0" w:line="240" w:lineRule="auto"/>
        <w:rPr>
          <w:rFonts w:asciiTheme="minorHAnsi" w:hAnsiTheme="minorHAnsi"/>
          <w:sz w:val="24"/>
        </w:rPr>
      </w:pPr>
      <w:r w:rsidRPr="00900566">
        <w:rPr>
          <w:rFonts w:asciiTheme="minorHAnsi" w:hAnsiTheme="minorHAnsi"/>
          <w:sz w:val="24"/>
        </w:rPr>
        <w:t xml:space="preserve">“Early-life Causes and Later-life Consequences of Migration: Evidence from Older Irish Adults”, (2013), with Irene Mosca, </w:t>
      </w:r>
      <w:r w:rsidRPr="00900566">
        <w:rPr>
          <w:rFonts w:asciiTheme="minorHAnsi" w:hAnsiTheme="minorHAnsi"/>
          <w:i/>
          <w:sz w:val="24"/>
        </w:rPr>
        <w:t>Journal of Population Ageing</w:t>
      </w:r>
      <w:r w:rsidRPr="00900566">
        <w:rPr>
          <w:rFonts w:asciiTheme="minorHAnsi" w:hAnsiTheme="minorHAnsi"/>
          <w:sz w:val="24"/>
        </w:rPr>
        <w:t>, Vol. 6 No. 1</w:t>
      </w:r>
    </w:p>
    <w:p w14:paraId="4BFFE86D" w14:textId="77777777" w:rsidR="00900566" w:rsidRPr="00900566" w:rsidRDefault="00900566" w:rsidP="00900566">
      <w:pPr>
        <w:numPr>
          <w:ilvl w:val="0"/>
          <w:numId w:val="27"/>
        </w:numPr>
        <w:spacing w:before="0" w:after="0" w:line="240" w:lineRule="auto"/>
        <w:rPr>
          <w:rFonts w:asciiTheme="minorHAnsi" w:hAnsiTheme="minorHAnsi"/>
          <w:sz w:val="24"/>
        </w:rPr>
      </w:pPr>
      <w:r w:rsidRPr="00900566">
        <w:rPr>
          <w:rFonts w:asciiTheme="minorHAnsi" w:hAnsiTheme="minorHAnsi"/>
          <w:sz w:val="24"/>
        </w:rPr>
        <w:t xml:space="preserve">“Immigrants and Welfare Receipt in Ireland”, (2013), with Corona Joyce and Bertrand </w:t>
      </w:r>
      <w:proofErr w:type="spellStart"/>
      <w:r w:rsidRPr="00900566">
        <w:rPr>
          <w:rFonts w:asciiTheme="minorHAnsi" w:hAnsiTheme="minorHAnsi"/>
          <w:sz w:val="24"/>
        </w:rPr>
        <w:t>Maïtre</w:t>
      </w:r>
      <w:proofErr w:type="spellEnd"/>
      <w:r w:rsidRPr="00900566">
        <w:rPr>
          <w:rFonts w:asciiTheme="minorHAnsi" w:hAnsiTheme="minorHAnsi"/>
          <w:sz w:val="24"/>
        </w:rPr>
        <w:t xml:space="preserve">, </w:t>
      </w:r>
      <w:r w:rsidRPr="00900566">
        <w:rPr>
          <w:rFonts w:asciiTheme="minorHAnsi" w:hAnsiTheme="minorHAnsi"/>
          <w:i/>
          <w:sz w:val="24"/>
        </w:rPr>
        <w:t>International Journal of Manpower</w:t>
      </w:r>
      <w:r w:rsidRPr="00900566">
        <w:rPr>
          <w:rFonts w:asciiTheme="minorHAnsi" w:hAnsiTheme="minorHAnsi"/>
          <w:sz w:val="24"/>
        </w:rPr>
        <w:t>, Vol. 34 No. 2</w:t>
      </w:r>
    </w:p>
    <w:p w14:paraId="33846C0C" w14:textId="77777777" w:rsidR="00900566" w:rsidRPr="00900566" w:rsidRDefault="00900566" w:rsidP="00900566">
      <w:pPr>
        <w:numPr>
          <w:ilvl w:val="0"/>
          <w:numId w:val="27"/>
        </w:numPr>
        <w:spacing w:before="0" w:after="0" w:line="240" w:lineRule="auto"/>
        <w:rPr>
          <w:rFonts w:asciiTheme="minorHAnsi" w:hAnsiTheme="minorHAnsi"/>
          <w:sz w:val="24"/>
        </w:rPr>
      </w:pPr>
      <w:r w:rsidRPr="00900566">
        <w:rPr>
          <w:rFonts w:asciiTheme="minorHAnsi" w:hAnsiTheme="minorHAnsi"/>
          <w:sz w:val="24"/>
        </w:rPr>
        <w:t xml:space="preserve"> “Immigrant Welfare Receipt across Europe”, (2013), with Bertrand </w:t>
      </w:r>
      <w:proofErr w:type="spellStart"/>
      <w:r w:rsidRPr="00900566">
        <w:rPr>
          <w:rFonts w:asciiTheme="minorHAnsi" w:hAnsiTheme="minorHAnsi"/>
          <w:sz w:val="24"/>
        </w:rPr>
        <w:t>Maïtre</w:t>
      </w:r>
      <w:proofErr w:type="spellEnd"/>
      <w:r w:rsidRPr="00900566">
        <w:rPr>
          <w:rFonts w:asciiTheme="minorHAnsi" w:hAnsiTheme="minorHAnsi"/>
          <w:sz w:val="24"/>
        </w:rPr>
        <w:t>,</w:t>
      </w:r>
      <w:r w:rsidRPr="00900566">
        <w:rPr>
          <w:rFonts w:asciiTheme="minorHAnsi" w:hAnsiTheme="minorHAnsi"/>
          <w:i/>
          <w:sz w:val="24"/>
        </w:rPr>
        <w:t xml:space="preserve"> International Journal of Manpower</w:t>
      </w:r>
      <w:r w:rsidRPr="00900566">
        <w:rPr>
          <w:rFonts w:asciiTheme="minorHAnsi" w:hAnsiTheme="minorHAnsi"/>
          <w:sz w:val="24"/>
        </w:rPr>
        <w:t>, Vol. 34 No. 1</w:t>
      </w:r>
    </w:p>
    <w:p w14:paraId="7A31E903" w14:textId="77777777" w:rsidR="00900566" w:rsidRPr="00900566" w:rsidRDefault="00900566" w:rsidP="00900566">
      <w:pPr>
        <w:numPr>
          <w:ilvl w:val="0"/>
          <w:numId w:val="27"/>
        </w:numPr>
        <w:spacing w:before="0" w:after="0" w:line="240" w:lineRule="auto"/>
        <w:rPr>
          <w:rFonts w:asciiTheme="minorHAnsi" w:hAnsiTheme="minorHAnsi"/>
          <w:sz w:val="24"/>
        </w:rPr>
      </w:pPr>
      <w:r w:rsidRPr="00900566">
        <w:rPr>
          <w:rFonts w:asciiTheme="minorHAnsi" w:hAnsiTheme="minorHAnsi"/>
          <w:sz w:val="24"/>
        </w:rPr>
        <w:t>“Immigrants and Employer-Provided Training”, (2013), with Séamus McGuinness, Martin O’Brien and Philip O’Connell,</w:t>
      </w:r>
      <w:r w:rsidRPr="00900566">
        <w:rPr>
          <w:rFonts w:asciiTheme="minorHAnsi" w:hAnsiTheme="minorHAnsi"/>
          <w:i/>
          <w:sz w:val="24"/>
        </w:rPr>
        <w:t xml:space="preserve"> Journal of Labor Research</w:t>
      </w:r>
      <w:r w:rsidRPr="00900566">
        <w:rPr>
          <w:rFonts w:asciiTheme="minorHAnsi" w:hAnsiTheme="minorHAnsi"/>
          <w:sz w:val="24"/>
        </w:rPr>
        <w:t>, Vol. 34 No. 1</w:t>
      </w:r>
    </w:p>
    <w:p w14:paraId="67C5246E" w14:textId="77777777" w:rsidR="00900566" w:rsidRPr="00900566" w:rsidRDefault="00900566" w:rsidP="00900566">
      <w:pPr>
        <w:numPr>
          <w:ilvl w:val="0"/>
          <w:numId w:val="27"/>
        </w:numPr>
        <w:spacing w:before="0" w:after="0" w:line="240" w:lineRule="auto"/>
        <w:rPr>
          <w:rFonts w:asciiTheme="minorHAnsi" w:hAnsiTheme="minorHAnsi"/>
          <w:sz w:val="24"/>
        </w:rPr>
      </w:pPr>
      <w:r w:rsidRPr="00900566">
        <w:rPr>
          <w:rFonts w:asciiTheme="minorHAnsi" w:hAnsiTheme="minorHAnsi"/>
          <w:sz w:val="24"/>
        </w:rPr>
        <w:t xml:space="preserve">“The Impact of Ireland’s Recession on the Labour Market Outcomes of its Immigrants”, (2012), with Elish Kelly, </w:t>
      </w:r>
      <w:r w:rsidRPr="00900566">
        <w:rPr>
          <w:rFonts w:asciiTheme="minorHAnsi" w:hAnsiTheme="minorHAnsi"/>
          <w:i/>
          <w:sz w:val="24"/>
        </w:rPr>
        <w:t>European Journal of Population</w:t>
      </w:r>
      <w:r w:rsidRPr="00900566">
        <w:rPr>
          <w:rFonts w:asciiTheme="minorHAnsi" w:hAnsiTheme="minorHAnsi"/>
          <w:sz w:val="24"/>
        </w:rPr>
        <w:t>, Vol. 28 No. 1</w:t>
      </w:r>
    </w:p>
    <w:p w14:paraId="1113720C" w14:textId="77777777" w:rsidR="00900566" w:rsidRPr="00900566" w:rsidRDefault="00900566" w:rsidP="00900566">
      <w:pPr>
        <w:numPr>
          <w:ilvl w:val="0"/>
          <w:numId w:val="27"/>
        </w:numPr>
        <w:spacing w:before="0" w:after="0" w:line="240" w:lineRule="auto"/>
        <w:rPr>
          <w:rFonts w:asciiTheme="minorHAnsi" w:hAnsiTheme="minorHAnsi"/>
          <w:sz w:val="24"/>
          <w:lang w:val="en-GB"/>
        </w:rPr>
      </w:pPr>
      <w:r w:rsidRPr="00900566">
        <w:rPr>
          <w:rFonts w:asciiTheme="minorHAnsi" w:hAnsiTheme="minorHAnsi"/>
          <w:sz w:val="24"/>
          <w:lang w:val="en-GB"/>
        </w:rPr>
        <w:t>“</w:t>
      </w:r>
      <w:r w:rsidRPr="00900566">
        <w:rPr>
          <w:rFonts w:asciiTheme="minorHAnsi" w:hAnsiTheme="minorHAnsi"/>
          <w:bCs/>
          <w:sz w:val="24"/>
          <w:lang w:val="en-GB"/>
        </w:rPr>
        <w:t>The Immigrant Earnings Disadvantage across the Earnings and Skills Distributions: The Case of Immigrants from the EU’s New Member States”, (2012), with Séamus McGuinness and Martin O’Brien</w:t>
      </w:r>
      <w:r w:rsidRPr="00900566">
        <w:rPr>
          <w:rFonts w:asciiTheme="minorHAnsi" w:hAnsiTheme="minorHAnsi"/>
          <w:bCs/>
          <w:i/>
          <w:sz w:val="24"/>
          <w:lang w:val="en-GB"/>
        </w:rPr>
        <w:t>, British Journal of Industrial Relations</w:t>
      </w:r>
      <w:r w:rsidRPr="00900566">
        <w:rPr>
          <w:rFonts w:asciiTheme="minorHAnsi" w:hAnsiTheme="minorHAnsi"/>
          <w:bCs/>
          <w:sz w:val="24"/>
          <w:lang w:val="en-GB"/>
        </w:rPr>
        <w:t xml:space="preserve"> Vol. 50 No. 3</w:t>
      </w:r>
      <w:r w:rsidRPr="00900566">
        <w:rPr>
          <w:rFonts w:asciiTheme="minorHAnsi" w:hAnsiTheme="minorHAnsi"/>
          <w:sz w:val="24"/>
          <w:lang w:val="en-GB"/>
        </w:rPr>
        <w:t xml:space="preserve"> </w:t>
      </w:r>
    </w:p>
    <w:p w14:paraId="320AE0EB" w14:textId="77777777" w:rsidR="00900566" w:rsidRPr="00900566" w:rsidRDefault="00900566" w:rsidP="00900566">
      <w:pPr>
        <w:numPr>
          <w:ilvl w:val="0"/>
          <w:numId w:val="27"/>
        </w:numPr>
        <w:spacing w:before="0" w:after="0" w:line="240" w:lineRule="auto"/>
        <w:rPr>
          <w:rFonts w:asciiTheme="minorHAnsi" w:hAnsiTheme="minorHAnsi"/>
          <w:sz w:val="24"/>
        </w:rPr>
      </w:pPr>
      <w:r w:rsidRPr="00900566">
        <w:rPr>
          <w:rFonts w:asciiTheme="minorHAnsi" w:hAnsiTheme="minorHAnsi"/>
          <w:sz w:val="24"/>
        </w:rPr>
        <w:t>“Estimating the Impact of Immigration on Wages in Ireland”, (2011), with Adele Bergin and Elish Kelly,</w:t>
      </w:r>
      <w:r w:rsidRPr="00900566">
        <w:rPr>
          <w:rFonts w:asciiTheme="minorHAnsi" w:hAnsiTheme="minorHAnsi"/>
          <w:i/>
          <w:sz w:val="24"/>
        </w:rPr>
        <w:t xml:space="preserve"> Economic and Social Review</w:t>
      </w:r>
      <w:r w:rsidRPr="00900566">
        <w:rPr>
          <w:rFonts w:asciiTheme="minorHAnsi" w:hAnsiTheme="minorHAnsi"/>
          <w:sz w:val="24"/>
        </w:rPr>
        <w:t>, Vol. 42 No. 1</w:t>
      </w:r>
    </w:p>
    <w:p w14:paraId="666377CD" w14:textId="77777777" w:rsidR="00900566" w:rsidRPr="00900566" w:rsidRDefault="00900566" w:rsidP="00900566">
      <w:pPr>
        <w:numPr>
          <w:ilvl w:val="0"/>
          <w:numId w:val="27"/>
        </w:numPr>
        <w:spacing w:before="0" w:after="0" w:line="240" w:lineRule="auto"/>
        <w:rPr>
          <w:rFonts w:asciiTheme="minorHAnsi" w:hAnsiTheme="minorHAnsi"/>
          <w:sz w:val="24"/>
          <w:lang w:val="en-GB"/>
        </w:rPr>
      </w:pPr>
      <w:r w:rsidRPr="00900566">
        <w:rPr>
          <w:rFonts w:asciiTheme="minorHAnsi" w:hAnsiTheme="minorHAnsi"/>
          <w:sz w:val="24"/>
          <w:lang w:val="en-GB"/>
        </w:rPr>
        <w:t xml:space="preserve">“Returning to the Question of a Wage Premium for Returning Migrants”, (2010), with Jean Goggin, </w:t>
      </w:r>
      <w:r w:rsidRPr="00900566">
        <w:rPr>
          <w:rFonts w:asciiTheme="minorHAnsi" w:hAnsiTheme="minorHAnsi"/>
          <w:i/>
          <w:sz w:val="24"/>
          <w:lang w:val="en-GB"/>
        </w:rPr>
        <w:t>National Institute Economic Review</w:t>
      </w:r>
      <w:r w:rsidRPr="00900566">
        <w:rPr>
          <w:rFonts w:asciiTheme="minorHAnsi" w:hAnsiTheme="minorHAnsi"/>
          <w:sz w:val="24"/>
          <w:lang w:val="en-GB"/>
        </w:rPr>
        <w:t xml:space="preserve"> No. 213 July</w:t>
      </w:r>
    </w:p>
    <w:p w14:paraId="10F7EAE9" w14:textId="77777777" w:rsidR="00900566" w:rsidRPr="00900566" w:rsidRDefault="00900566" w:rsidP="00900566">
      <w:pPr>
        <w:numPr>
          <w:ilvl w:val="0"/>
          <w:numId w:val="27"/>
        </w:numPr>
        <w:spacing w:before="0" w:after="0" w:line="240" w:lineRule="auto"/>
        <w:rPr>
          <w:rFonts w:asciiTheme="minorHAnsi" w:hAnsiTheme="minorHAnsi"/>
          <w:sz w:val="24"/>
          <w:lang w:val="en-GB"/>
        </w:rPr>
      </w:pPr>
      <w:r w:rsidRPr="00900566">
        <w:rPr>
          <w:rFonts w:asciiTheme="minorHAnsi" w:hAnsiTheme="minorHAnsi"/>
          <w:sz w:val="24"/>
          <w:lang w:val="en-GB"/>
        </w:rPr>
        <w:t xml:space="preserve">“Estimating the Impact of Immigration in Ireland”, (2009), with Adele Bergin, </w:t>
      </w:r>
      <w:r w:rsidRPr="00900566">
        <w:rPr>
          <w:rFonts w:asciiTheme="minorHAnsi" w:hAnsiTheme="minorHAnsi"/>
          <w:i/>
          <w:sz w:val="24"/>
          <w:lang w:val="en-GB"/>
        </w:rPr>
        <w:t>Nordic Journal of Political Economy</w:t>
      </w:r>
      <w:r w:rsidRPr="00900566">
        <w:rPr>
          <w:rFonts w:asciiTheme="minorHAnsi" w:hAnsiTheme="minorHAnsi"/>
          <w:sz w:val="24"/>
          <w:lang w:val="en-GB"/>
        </w:rPr>
        <w:t xml:space="preserve"> Vol. 35</w:t>
      </w:r>
    </w:p>
    <w:p w14:paraId="11FBB4A7" w14:textId="77777777" w:rsidR="00900566" w:rsidRPr="00900566" w:rsidRDefault="00900566" w:rsidP="00900566">
      <w:pPr>
        <w:numPr>
          <w:ilvl w:val="0"/>
          <w:numId w:val="27"/>
        </w:numPr>
        <w:spacing w:before="0" w:after="0" w:line="240" w:lineRule="auto"/>
        <w:rPr>
          <w:rFonts w:asciiTheme="minorHAnsi" w:hAnsiTheme="minorHAnsi"/>
          <w:sz w:val="24"/>
          <w:lang w:val="en-GB"/>
        </w:rPr>
      </w:pPr>
      <w:r w:rsidRPr="00900566">
        <w:rPr>
          <w:rFonts w:asciiTheme="minorHAnsi" w:hAnsiTheme="minorHAnsi"/>
          <w:sz w:val="24"/>
          <w:lang w:val="en-GB"/>
        </w:rPr>
        <w:t xml:space="preserve">“Immigrants and Welfare Programmes: Exploring the Interactions between Immigrant Characteristics, Immigrant Welfare Dependence and Welfare Policy”, (2008), with Yvonne McCarthy, </w:t>
      </w:r>
      <w:r w:rsidRPr="00900566">
        <w:rPr>
          <w:rFonts w:asciiTheme="minorHAnsi" w:hAnsiTheme="minorHAnsi"/>
          <w:i/>
          <w:iCs/>
          <w:sz w:val="24"/>
          <w:lang w:val="en-GB"/>
        </w:rPr>
        <w:t>Oxford Review of Economic Policy</w:t>
      </w:r>
      <w:r w:rsidRPr="00900566">
        <w:rPr>
          <w:rFonts w:asciiTheme="minorHAnsi" w:hAnsiTheme="minorHAnsi"/>
          <w:sz w:val="24"/>
          <w:lang w:val="en-GB"/>
        </w:rPr>
        <w:t xml:space="preserve"> Vol. 24 No. 3</w:t>
      </w:r>
    </w:p>
    <w:p w14:paraId="004E3381" w14:textId="77777777" w:rsidR="00900566" w:rsidRPr="00900566" w:rsidRDefault="00900566" w:rsidP="00900566">
      <w:pPr>
        <w:numPr>
          <w:ilvl w:val="0"/>
          <w:numId w:val="27"/>
        </w:numPr>
        <w:spacing w:before="0" w:after="0" w:line="240" w:lineRule="auto"/>
        <w:rPr>
          <w:rFonts w:asciiTheme="minorHAnsi" w:hAnsiTheme="minorHAnsi"/>
          <w:sz w:val="24"/>
          <w:lang w:val="en-GB"/>
        </w:rPr>
      </w:pPr>
      <w:r w:rsidRPr="00900566">
        <w:rPr>
          <w:rFonts w:asciiTheme="minorHAnsi" w:hAnsiTheme="minorHAnsi"/>
          <w:sz w:val="24"/>
          <w:lang w:val="en-GB"/>
        </w:rPr>
        <w:t xml:space="preserve">“How Reliable is the Quarterly National Household Survey for Migration Research”, (2008), with Elish Kelly, </w:t>
      </w:r>
      <w:r w:rsidRPr="00900566">
        <w:rPr>
          <w:rFonts w:asciiTheme="minorHAnsi" w:hAnsiTheme="minorHAnsi"/>
          <w:i/>
          <w:sz w:val="24"/>
          <w:lang w:val="en-GB"/>
        </w:rPr>
        <w:t>Economic and Social Review</w:t>
      </w:r>
      <w:r w:rsidRPr="00900566">
        <w:rPr>
          <w:rFonts w:asciiTheme="minorHAnsi" w:hAnsiTheme="minorHAnsi"/>
          <w:sz w:val="24"/>
          <w:lang w:val="en-GB"/>
        </w:rPr>
        <w:t xml:space="preserve"> Vol. 39 No. 3</w:t>
      </w:r>
    </w:p>
    <w:p w14:paraId="531A7E41" w14:textId="77777777" w:rsidR="00900566" w:rsidRPr="00900566" w:rsidRDefault="00900566" w:rsidP="00900566">
      <w:pPr>
        <w:numPr>
          <w:ilvl w:val="0"/>
          <w:numId w:val="11"/>
        </w:numPr>
        <w:spacing w:before="0" w:after="0" w:line="240" w:lineRule="auto"/>
        <w:rPr>
          <w:rFonts w:asciiTheme="minorHAnsi" w:hAnsiTheme="minorHAnsi"/>
          <w:sz w:val="24"/>
        </w:rPr>
      </w:pPr>
      <w:r w:rsidRPr="00900566">
        <w:rPr>
          <w:rFonts w:asciiTheme="minorHAnsi" w:hAnsiTheme="minorHAnsi"/>
          <w:sz w:val="24"/>
        </w:rPr>
        <w:t xml:space="preserve">“Are Ireland’s Immigrants Integrating into its Labour Market?”, (2008), with David Duffy, </w:t>
      </w:r>
      <w:r w:rsidRPr="00900566">
        <w:rPr>
          <w:rFonts w:asciiTheme="minorHAnsi" w:hAnsiTheme="minorHAnsi"/>
          <w:i/>
          <w:iCs/>
          <w:sz w:val="24"/>
        </w:rPr>
        <w:t>International Migration Review</w:t>
      </w:r>
      <w:r w:rsidRPr="00900566">
        <w:rPr>
          <w:rFonts w:asciiTheme="minorHAnsi" w:hAnsiTheme="minorHAnsi"/>
          <w:sz w:val="24"/>
        </w:rPr>
        <w:t xml:space="preserve"> Vol. 42 No. 3</w:t>
      </w:r>
    </w:p>
    <w:p w14:paraId="3A6A6BC4" w14:textId="77777777" w:rsidR="00900566" w:rsidRPr="00900566" w:rsidRDefault="00900566" w:rsidP="00900566">
      <w:pPr>
        <w:numPr>
          <w:ilvl w:val="0"/>
          <w:numId w:val="11"/>
        </w:numPr>
        <w:spacing w:before="0" w:after="0" w:line="240" w:lineRule="auto"/>
        <w:rPr>
          <w:rFonts w:asciiTheme="minorHAnsi" w:hAnsiTheme="minorHAnsi"/>
          <w:sz w:val="24"/>
        </w:rPr>
      </w:pPr>
      <w:r w:rsidRPr="00900566">
        <w:rPr>
          <w:rFonts w:asciiTheme="minorHAnsi" w:hAnsiTheme="minorHAnsi"/>
          <w:sz w:val="24"/>
        </w:rPr>
        <w:t xml:space="preserve">“Immigrants in a Booming Economy: Analysing their Earnings and Welfare Dependence”, with Yvonne McCarthy, (2007) </w:t>
      </w:r>
      <w:r w:rsidRPr="00900566">
        <w:rPr>
          <w:rFonts w:asciiTheme="minorHAnsi" w:hAnsiTheme="minorHAnsi"/>
          <w:i/>
          <w:iCs/>
          <w:sz w:val="24"/>
        </w:rPr>
        <w:t>LABOUR: Review of Labour Economics and Industrial Relations</w:t>
      </w:r>
      <w:r w:rsidRPr="00900566">
        <w:rPr>
          <w:rFonts w:asciiTheme="minorHAnsi" w:hAnsiTheme="minorHAnsi"/>
          <w:sz w:val="24"/>
        </w:rPr>
        <w:t xml:space="preserve"> Vol. 21 No. 4-5</w:t>
      </w:r>
    </w:p>
    <w:p w14:paraId="1FB51280" w14:textId="77777777" w:rsidR="00900566" w:rsidRPr="00900566" w:rsidRDefault="00900566" w:rsidP="00900566">
      <w:pPr>
        <w:numPr>
          <w:ilvl w:val="0"/>
          <w:numId w:val="11"/>
        </w:numPr>
        <w:spacing w:before="0" w:after="0" w:line="240" w:lineRule="auto"/>
        <w:rPr>
          <w:rFonts w:asciiTheme="minorHAnsi" w:hAnsiTheme="minorHAnsi"/>
          <w:sz w:val="24"/>
        </w:rPr>
      </w:pPr>
      <w:r w:rsidRPr="00900566">
        <w:rPr>
          <w:rFonts w:asciiTheme="minorHAnsi" w:hAnsiTheme="minorHAnsi"/>
          <w:bCs/>
          <w:sz w:val="24"/>
        </w:rPr>
        <w:t xml:space="preserve">“The Labour Market Characteristics and Labour Market Impacts of Immigrants in Ireland”, (2006), with Adele Bergin and David Duffy, </w:t>
      </w:r>
      <w:r w:rsidRPr="00900566">
        <w:rPr>
          <w:rFonts w:asciiTheme="minorHAnsi" w:hAnsiTheme="minorHAnsi"/>
          <w:i/>
          <w:iCs/>
          <w:sz w:val="24"/>
        </w:rPr>
        <w:t>Economic and Social Review</w:t>
      </w:r>
      <w:r w:rsidRPr="00900566">
        <w:rPr>
          <w:rFonts w:asciiTheme="minorHAnsi" w:hAnsiTheme="minorHAnsi"/>
          <w:sz w:val="24"/>
        </w:rPr>
        <w:t xml:space="preserve"> Vol. 37 No. 1</w:t>
      </w:r>
    </w:p>
    <w:p w14:paraId="0093793E" w14:textId="77777777" w:rsidR="00900566" w:rsidRPr="00900566" w:rsidRDefault="00900566" w:rsidP="00900566">
      <w:pPr>
        <w:numPr>
          <w:ilvl w:val="0"/>
          <w:numId w:val="11"/>
        </w:numPr>
        <w:spacing w:before="0" w:after="0" w:line="240" w:lineRule="auto"/>
        <w:rPr>
          <w:rFonts w:asciiTheme="minorHAnsi" w:hAnsiTheme="minorHAnsi"/>
          <w:sz w:val="24"/>
        </w:rPr>
      </w:pPr>
      <w:r w:rsidRPr="00900566">
        <w:rPr>
          <w:rFonts w:asciiTheme="minorHAnsi" w:hAnsiTheme="minorHAnsi"/>
          <w:sz w:val="24"/>
        </w:rPr>
        <w:t xml:space="preserve">“An Analysis of the Journal Article Output of Irish-based Economists, 1970-2001”, (2003), with Brian Lucey, </w:t>
      </w:r>
      <w:r w:rsidRPr="00900566">
        <w:rPr>
          <w:rFonts w:asciiTheme="minorHAnsi" w:hAnsiTheme="minorHAnsi"/>
          <w:i/>
          <w:iCs/>
          <w:sz w:val="24"/>
        </w:rPr>
        <w:t xml:space="preserve">Economic and Social Review, </w:t>
      </w:r>
      <w:r w:rsidRPr="00900566">
        <w:rPr>
          <w:rFonts w:asciiTheme="minorHAnsi" w:hAnsiTheme="minorHAnsi"/>
          <w:iCs/>
          <w:sz w:val="24"/>
        </w:rPr>
        <w:t>Vol. 34 No. 2</w:t>
      </w:r>
    </w:p>
    <w:p w14:paraId="349EF09A" w14:textId="77777777" w:rsidR="00900566" w:rsidRPr="00900566" w:rsidRDefault="00900566" w:rsidP="00900566">
      <w:pPr>
        <w:numPr>
          <w:ilvl w:val="0"/>
          <w:numId w:val="5"/>
        </w:numPr>
        <w:spacing w:before="0" w:after="0" w:line="240" w:lineRule="auto"/>
        <w:rPr>
          <w:rFonts w:asciiTheme="minorHAnsi" w:hAnsiTheme="minorHAnsi"/>
          <w:sz w:val="24"/>
        </w:rPr>
      </w:pPr>
      <w:r w:rsidRPr="00900566">
        <w:rPr>
          <w:rFonts w:asciiTheme="minorHAnsi" w:hAnsiTheme="minorHAnsi"/>
          <w:sz w:val="24"/>
        </w:rPr>
        <w:t xml:space="preserve"> “Earnings Inequality, Returns to Education and Immigration into Ireland”, (2002), with John FitzGerald and Brian Nolan, </w:t>
      </w:r>
      <w:r w:rsidRPr="00900566">
        <w:rPr>
          <w:rFonts w:asciiTheme="minorHAnsi" w:hAnsiTheme="minorHAnsi"/>
          <w:i/>
          <w:iCs/>
          <w:sz w:val="24"/>
        </w:rPr>
        <w:t>Labour Economics</w:t>
      </w:r>
      <w:r w:rsidRPr="00900566">
        <w:rPr>
          <w:rFonts w:asciiTheme="minorHAnsi" w:hAnsiTheme="minorHAnsi"/>
          <w:sz w:val="24"/>
        </w:rPr>
        <w:t>, Vol. 9 No. 5</w:t>
      </w:r>
    </w:p>
    <w:p w14:paraId="50811CD0" w14:textId="77777777" w:rsidR="00900566" w:rsidRPr="00900566" w:rsidRDefault="00900566" w:rsidP="00900566">
      <w:pPr>
        <w:numPr>
          <w:ilvl w:val="0"/>
          <w:numId w:val="5"/>
        </w:numPr>
        <w:spacing w:before="0" w:after="0" w:line="240" w:lineRule="auto"/>
        <w:rPr>
          <w:rFonts w:asciiTheme="minorHAnsi" w:hAnsiTheme="minorHAnsi"/>
          <w:sz w:val="24"/>
        </w:rPr>
      </w:pPr>
      <w:r w:rsidRPr="00900566">
        <w:rPr>
          <w:rFonts w:asciiTheme="minorHAnsi" w:hAnsiTheme="minorHAnsi"/>
          <w:sz w:val="24"/>
        </w:rPr>
        <w:lastRenderedPageBreak/>
        <w:t xml:space="preserve">"Does Training Generally Work? The Returns to In-Company Training", (2001), with Philip J. O'Connell, </w:t>
      </w:r>
      <w:r w:rsidRPr="00900566">
        <w:rPr>
          <w:rFonts w:asciiTheme="minorHAnsi" w:hAnsiTheme="minorHAnsi"/>
          <w:i/>
          <w:iCs/>
          <w:sz w:val="24"/>
        </w:rPr>
        <w:t>Industrial and Labor Relations Review</w:t>
      </w:r>
      <w:r w:rsidRPr="00900566">
        <w:rPr>
          <w:rFonts w:asciiTheme="minorHAnsi" w:hAnsiTheme="minorHAnsi"/>
          <w:sz w:val="24"/>
        </w:rPr>
        <w:t>, Vol. 54 No. 3</w:t>
      </w:r>
    </w:p>
    <w:p w14:paraId="043B26E1" w14:textId="77777777" w:rsidR="00900566" w:rsidRPr="00900566" w:rsidRDefault="00900566" w:rsidP="00900566">
      <w:pPr>
        <w:numPr>
          <w:ilvl w:val="0"/>
          <w:numId w:val="5"/>
        </w:numPr>
        <w:spacing w:before="0" w:after="0" w:line="240" w:lineRule="auto"/>
        <w:rPr>
          <w:rFonts w:asciiTheme="minorHAnsi" w:hAnsiTheme="minorHAnsi"/>
          <w:sz w:val="24"/>
        </w:rPr>
      </w:pPr>
      <w:r w:rsidRPr="00900566">
        <w:rPr>
          <w:rFonts w:asciiTheme="minorHAnsi" w:hAnsiTheme="minorHAnsi"/>
          <w:sz w:val="24"/>
        </w:rPr>
        <w:t xml:space="preserve">“Is There a Wage Premium for Returning Irish Migrants?”, (2001), with Philip J. O'Connell, </w:t>
      </w:r>
      <w:r w:rsidRPr="00900566">
        <w:rPr>
          <w:rFonts w:asciiTheme="minorHAnsi" w:hAnsiTheme="minorHAnsi"/>
          <w:i/>
          <w:iCs/>
          <w:sz w:val="24"/>
        </w:rPr>
        <w:t>Economic and Social Review</w:t>
      </w:r>
      <w:r w:rsidRPr="00900566">
        <w:rPr>
          <w:rFonts w:asciiTheme="minorHAnsi" w:hAnsiTheme="minorHAnsi"/>
          <w:sz w:val="24"/>
        </w:rPr>
        <w:t>, Vol. 32 No. 1</w:t>
      </w:r>
    </w:p>
    <w:p w14:paraId="6C4F304C" w14:textId="77777777" w:rsidR="00900566" w:rsidRPr="00900566" w:rsidRDefault="00900566" w:rsidP="00900566">
      <w:pPr>
        <w:numPr>
          <w:ilvl w:val="0"/>
          <w:numId w:val="5"/>
        </w:numPr>
        <w:spacing w:before="0" w:after="0" w:line="240" w:lineRule="auto"/>
        <w:rPr>
          <w:rFonts w:asciiTheme="minorHAnsi" w:hAnsiTheme="minorHAnsi"/>
          <w:sz w:val="24"/>
        </w:rPr>
      </w:pPr>
      <w:r w:rsidRPr="00900566">
        <w:rPr>
          <w:rFonts w:asciiTheme="minorHAnsi" w:hAnsiTheme="minorHAnsi"/>
          <w:sz w:val="24"/>
        </w:rPr>
        <w:t xml:space="preserve">“Rising Wage Inequality, Returns to Education and Labour Market Institutions: Evidence from Ireland”, (1999), with T. Callan and B. Nolan, </w:t>
      </w:r>
      <w:r w:rsidRPr="00900566">
        <w:rPr>
          <w:rFonts w:asciiTheme="minorHAnsi" w:hAnsiTheme="minorHAnsi"/>
          <w:i/>
          <w:iCs/>
          <w:sz w:val="24"/>
        </w:rPr>
        <w:t>British Journal of Industrial Relations</w:t>
      </w:r>
      <w:r w:rsidRPr="00900566">
        <w:rPr>
          <w:rFonts w:asciiTheme="minorHAnsi" w:hAnsiTheme="minorHAnsi"/>
          <w:sz w:val="24"/>
        </w:rPr>
        <w:t>, Vol. 37 No. 1</w:t>
      </w:r>
    </w:p>
    <w:p w14:paraId="34FCB40B" w14:textId="77777777" w:rsidR="00900566" w:rsidRPr="00900566" w:rsidRDefault="00900566" w:rsidP="00900566">
      <w:pPr>
        <w:numPr>
          <w:ilvl w:val="0"/>
          <w:numId w:val="5"/>
        </w:numPr>
        <w:spacing w:before="0" w:after="0" w:line="240" w:lineRule="auto"/>
        <w:rPr>
          <w:rFonts w:asciiTheme="minorHAnsi" w:hAnsiTheme="minorHAnsi"/>
          <w:sz w:val="24"/>
        </w:rPr>
      </w:pPr>
      <w:r w:rsidRPr="00900566">
        <w:rPr>
          <w:rFonts w:asciiTheme="minorHAnsi" w:hAnsiTheme="minorHAnsi"/>
          <w:sz w:val="24"/>
        </w:rPr>
        <w:t xml:space="preserve">"Returns to Education in the Irish Youth Labour Market", (1999), with T. Callan and B. Nolan, </w:t>
      </w:r>
      <w:r w:rsidRPr="00900566">
        <w:rPr>
          <w:rFonts w:asciiTheme="minorHAnsi" w:hAnsiTheme="minorHAnsi"/>
          <w:i/>
          <w:iCs/>
          <w:sz w:val="24"/>
        </w:rPr>
        <w:t>Journal of Population Economics</w:t>
      </w:r>
      <w:r w:rsidRPr="00900566">
        <w:rPr>
          <w:rFonts w:asciiTheme="minorHAnsi" w:hAnsiTheme="minorHAnsi"/>
          <w:sz w:val="24"/>
        </w:rPr>
        <w:t>,</w:t>
      </w:r>
      <w:r w:rsidRPr="00900566">
        <w:rPr>
          <w:rFonts w:asciiTheme="minorHAnsi" w:hAnsiTheme="minorHAnsi"/>
          <w:i/>
          <w:iCs/>
          <w:sz w:val="24"/>
        </w:rPr>
        <w:t xml:space="preserve"> </w:t>
      </w:r>
      <w:r w:rsidRPr="00900566">
        <w:rPr>
          <w:rFonts w:asciiTheme="minorHAnsi" w:hAnsiTheme="minorHAnsi"/>
          <w:sz w:val="24"/>
        </w:rPr>
        <w:t>Vol. 12 No. 2</w:t>
      </w:r>
    </w:p>
    <w:p w14:paraId="5D93DB24" w14:textId="77777777" w:rsidR="00900566" w:rsidRPr="00900566" w:rsidRDefault="00900566" w:rsidP="00900566">
      <w:pPr>
        <w:numPr>
          <w:ilvl w:val="0"/>
          <w:numId w:val="5"/>
        </w:numPr>
        <w:spacing w:before="0" w:after="0" w:line="240" w:lineRule="auto"/>
        <w:rPr>
          <w:rFonts w:asciiTheme="minorHAnsi" w:hAnsiTheme="minorHAnsi"/>
          <w:sz w:val="24"/>
        </w:rPr>
      </w:pPr>
      <w:r w:rsidRPr="00900566">
        <w:rPr>
          <w:rFonts w:asciiTheme="minorHAnsi" w:hAnsiTheme="minorHAnsi"/>
          <w:sz w:val="24"/>
        </w:rPr>
        <w:t xml:space="preserve">"The Effect of Immigrant Admission Criteria on Immigrant Labour-Market Characteristics", (1998), </w:t>
      </w:r>
      <w:r w:rsidRPr="00900566">
        <w:rPr>
          <w:rFonts w:asciiTheme="minorHAnsi" w:hAnsiTheme="minorHAnsi"/>
          <w:i/>
          <w:iCs/>
          <w:sz w:val="24"/>
        </w:rPr>
        <w:t>Population Research and Policy Review</w:t>
      </w:r>
      <w:r w:rsidRPr="00900566">
        <w:rPr>
          <w:rFonts w:asciiTheme="minorHAnsi" w:hAnsiTheme="minorHAnsi"/>
          <w:sz w:val="24"/>
        </w:rPr>
        <w:t>, Vol. 17 No. 5</w:t>
      </w:r>
    </w:p>
    <w:p w14:paraId="0C4AE96B" w14:textId="77777777" w:rsidR="00900566" w:rsidRPr="00900566" w:rsidRDefault="00900566" w:rsidP="00900566">
      <w:pPr>
        <w:numPr>
          <w:ilvl w:val="0"/>
          <w:numId w:val="5"/>
        </w:numPr>
        <w:spacing w:before="0" w:after="0" w:line="240" w:lineRule="auto"/>
        <w:rPr>
          <w:rFonts w:asciiTheme="minorHAnsi" w:hAnsiTheme="minorHAnsi"/>
          <w:sz w:val="24"/>
        </w:rPr>
      </w:pPr>
      <w:r w:rsidRPr="00900566">
        <w:rPr>
          <w:rFonts w:asciiTheme="minorHAnsi" w:hAnsiTheme="minorHAnsi"/>
          <w:sz w:val="24"/>
        </w:rPr>
        <w:t xml:space="preserve">“Questioning the Waste Hierarchy: The Case of a Region with a Low Population Density”, (1997) with John Lawlor, </w:t>
      </w:r>
      <w:r w:rsidRPr="00900566">
        <w:rPr>
          <w:rFonts w:asciiTheme="minorHAnsi" w:hAnsiTheme="minorHAnsi"/>
          <w:i/>
          <w:iCs/>
          <w:sz w:val="24"/>
        </w:rPr>
        <w:t>Journal of Environmental Planning and Management</w:t>
      </w:r>
      <w:r w:rsidRPr="00900566">
        <w:rPr>
          <w:rFonts w:asciiTheme="minorHAnsi" w:hAnsiTheme="minorHAnsi"/>
          <w:sz w:val="24"/>
        </w:rPr>
        <w:t xml:space="preserve"> Vol. 40 No. 1; </w:t>
      </w:r>
    </w:p>
    <w:p w14:paraId="30E97295" w14:textId="77777777" w:rsidR="00900566" w:rsidRPr="00900566" w:rsidRDefault="00900566" w:rsidP="00900566">
      <w:pPr>
        <w:numPr>
          <w:ilvl w:val="1"/>
          <w:numId w:val="23"/>
        </w:numPr>
        <w:spacing w:before="0" w:after="0" w:line="240" w:lineRule="auto"/>
        <w:rPr>
          <w:rFonts w:asciiTheme="minorHAnsi" w:hAnsiTheme="minorHAnsi"/>
          <w:sz w:val="24"/>
        </w:rPr>
      </w:pPr>
      <w:r w:rsidRPr="00900566">
        <w:rPr>
          <w:rFonts w:asciiTheme="minorHAnsi" w:hAnsiTheme="minorHAnsi"/>
          <w:sz w:val="24"/>
        </w:rPr>
        <w:t xml:space="preserve">Reprinted in J. Powell, R.K. Turner and I. Bateman, eds., (2001) </w:t>
      </w:r>
      <w:r w:rsidRPr="00900566">
        <w:rPr>
          <w:rFonts w:asciiTheme="minorHAnsi" w:hAnsiTheme="minorHAnsi"/>
          <w:i/>
          <w:iCs/>
          <w:sz w:val="24"/>
        </w:rPr>
        <w:t>Waste Management and Planning</w:t>
      </w:r>
      <w:r w:rsidRPr="00900566">
        <w:rPr>
          <w:rFonts w:asciiTheme="minorHAnsi" w:hAnsiTheme="minorHAnsi"/>
          <w:sz w:val="24"/>
        </w:rPr>
        <w:t xml:space="preserve">, Vol. 5 of the Edward Elgar series </w:t>
      </w:r>
      <w:r w:rsidRPr="00900566">
        <w:rPr>
          <w:rFonts w:asciiTheme="minorHAnsi" w:hAnsiTheme="minorHAnsi"/>
          <w:i/>
          <w:iCs/>
          <w:sz w:val="24"/>
        </w:rPr>
        <w:t>Managing the Environment for Sustainable Development</w:t>
      </w:r>
      <w:r w:rsidRPr="00900566">
        <w:rPr>
          <w:rFonts w:asciiTheme="minorHAnsi" w:hAnsiTheme="minorHAnsi"/>
          <w:sz w:val="24"/>
        </w:rPr>
        <w:t>, Cheltenham: Edward Elgar.</w:t>
      </w:r>
    </w:p>
    <w:p w14:paraId="06DD8743" w14:textId="77777777" w:rsidR="00900566" w:rsidRPr="00900566" w:rsidRDefault="00900566" w:rsidP="00900566">
      <w:pPr>
        <w:numPr>
          <w:ilvl w:val="0"/>
          <w:numId w:val="5"/>
        </w:numPr>
        <w:spacing w:before="0" w:after="0" w:line="240" w:lineRule="auto"/>
        <w:rPr>
          <w:rFonts w:asciiTheme="minorHAnsi" w:hAnsiTheme="minorHAnsi"/>
          <w:sz w:val="24"/>
        </w:rPr>
      </w:pPr>
      <w:r w:rsidRPr="00900566">
        <w:rPr>
          <w:rFonts w:asciiTheme="minorHAnsi" w:hAnsiTheme="minorHAnsi"/>
          <w:sz w:val="24"/>
        </w:rPr>
        <w:t xml:space="preserve">"The </w:t>
      </w:r>
      <w:proofErr w:type="spellStart"/>
      <w:r w:rsidRPr="00900566">
        <w:rPr>
          <w:rFonts w:asciiTheme="minorHAnsi" w:hAnsiTheme="minorHAnsi"/>
          <w:sz w:val="24"/>
        </w:rPr>
        <w:t>Greencard</w:t>
      </w:r>
      <w:proofErr w:type="spellEnd"/>
      <w:r w:rsidRPr="00900566">
        <w:rPr>
          <w:rFonts w:asciiTheme="minorHAnsi" w:hAnsiTheme="minorHAnsi"/>
          <w:sz w:val="24"/>
        </w:rPr>
        <w:t xml:space="preserve"> Lottery Winners: Are They More or Less Skilled than Other Immigrants?", (1996), </w:t>
      </w:r>
      <w:r w:rsidRPr="00900566">
        <w:rPr>
          <w:rFonts w:asciiTheme="minorHAnsi" w:hAnsiTheme="minorHAnsi"/>
          <w:i/>
          <w:iCs/>
          <w:sz w:val="24"/>
        </w:rPr>
        <w:t>Economics Letters</w:t>
      </w:r>
      <w:r w:rsidRPr="00900566">
        <w:rPr>
          <w:rFonts w:asciiTheme="minorHAnsi" w:hAnsiTheme="minorHAnsi"/>
          <w:sz w:val="24"/>
        </w:rPr>
        <w:t>, Vol. 52 No. 3</w:t>
      </w:r>
    </w:p>
    <w:p w14:paraId="7B9AD39A" w14:textId="77777777" w:rsidR="00900566" w:rsidRPr="00900566" w:rsidRDefault="00900566" w:rsidP="00900566">
      <w:pPr>
        <w:numPr>
          <w:ilvl w:val="0"/>
          <w:numId w:val="5"/>
        </w:numPr>
        <w:spacing w:before="0" w:after="0" w:line="240" w:lineRule="auto"/>
        <w:rPr>
          <w:rFonts w:asciiTheme="minorHAnsi" w:hAnsiTheme="minorHAnsi"/>
          <w:b/>
          <w:i/>
          <w:sz w:val="24"/>
        </w:rPr>
      </w:pPr>
      <w:r w:rsidRPr="00900566">
        <w:rPr>
          <w:rFonts w:asciiTheme="minorHAnsi" w:hAnsiTheme="minorHAnsi"/>
          <w:sz w:val="24"/>
        </w:rPr>
        <w:t>"Did the Decline Continue? Comparing the Labor-Market Quality of United States Immigrants from the Late 1970s and Late 1980s", (1996)</w:t>
      </w:r>
      <w:r w:rsidRPr="00900566">
        <w:rPr>
          <w:rFonts w:asciiTheme="minorHAnsi" w:hAnsiTheme="minorHAnsi"/>
          <w:i/>
          <w:iCs/>
          <w:sz w:val="24"/>
        </w:rPr>
        <w:t>, Journal of Population Economics</w:t>
      </w:r>
      <w:r w:rsidRPr="00900566">
        <w:rPr>
          <w:rFonts w:asciiTheme="minorHAnsi" w:hAnsiTheme="minorHAnsi"/>
          <w:sz w:val="24"/>
        </w:rPr>
        <w:t xml:space="preserve">, Vol. 9 No. 1; </w:t>
      </w:r>
    </w:p>
    <w:p w14:paraId="7DB4B8F9" w14:textId="77777777" w:rsidR="00900566" w:rsidRPr="00900566" w:rsidRDefault="00900566" w:rsidP="00900566">
      <w:pPr>
        <w:numPr>
          <w:ilvl w:val="1"/>
          <w:numId w:val="24"/>
        </w:numPr>
        <w:spacing w:before="0" w:after="0" w:line="240" w:lineRule="auto"/>
        <w:rPr>
          <w:rFonts w:asciiTheme="minorHAnsi" w:hAnsiTheme="minorHAnsi"/>
          <w:b/>
          <w:i/>
          <w:sz w:val="24"/>
        </w:rPr>
      </w:pPr>
      <w:r w:rsidRPr="00900566">
        <w:rPr>
          <w:rFonts w:asciiTheme="minorHAnsi" w:hAnsiTheme="minorHAnsi"/>
          <w:sz w:val="24"/>
        </w:rPr>
        <w:t xml:space="preserve">Reprinted in Zimmermann, K.F. and T.K. Bauer, eds., (2002), </w:t>
      </w:r>
      <w:r w:rsidRPr="00900566">
        <w:rPr>
          <w:rFonts w:asciiTheme="minorHAnsi" w:hAnsiTheme="minorHAnsi"/>
          <w:i/>
          <w:iCs/>
          <w:sz w:val="24"/>
        </w:rPr>
        <w:t>The Economics of Migration</w:t>
      </w:r>
      <w:r w:rsidRPr="00900566">
        <w:rPr>
          <w:rFonts w:asciiTheme="minorHAnsi" w:hAnsiTheme="minorHAnsi"/>
          <w:sz w:val="24"/>
        </w:rPr>
        <w:t xml:space="preserve">, Vol. 151 of the Edward Elgar series </w:t>
      </w:r>
      <w:r w:rsidRPr="00900566">
        <w:rPr>
          <w:rFonts w:asciiTheme="minorHAnsi" w:hAnsiTheme="minorHAnsi"/>
          <w:i/>
          <w:iCs/>
          <w:sz w:val="24"/>
        </w:rPr>
        <w:t>International Library of Critical Writing in Economics</w:t>
      </w:r>
      <w:r w:rsidRPr="00900566">
        <w:rPr>
          <w:rFonts w:asciiTheme="minorHAnsi" w:hAnsiTheme="minorHAnsi"/>
          <w:sz w:val="24"/>
        </w:rPr>
        <w:t>, Cheltenham: Edward Elgar.</w:t>
      </w:r>
    </w:p>
    <w:p w14:paraId="19291661" w14:textId="77777777" w:rsidR="00900566" w:rsidRPr="00900566" w:rsidRDefault="00900566" w:rsidP="00900566">
      <w:pPr>
        <w:spacing w:before="0" w:after="0" w:line="240" w:lineRule="auto"/>
        <w:rPr>
          <w:rFonts w:asciiTheme="minorHAnsi" w:hAnsiTheme="minorHAnsi"/>
          <w:b/>
          <w:i/>
          <w:sz w:val="24"/>
        </w:rPr>
      </w:pPr>
    </w:p>
    <w:p w14:paraId="584C4CB2" w14:textId="77777777" w:rsidR="00900566" w:rsidRPr="00900566" w:rsidRDefault="00900566" w:rsidP="00900566">
      <w:pPr>
        <w:spacing w:before="0" w:after="0" w:line="240" w:lineRule="auto"/>
        <w:rPr>
          <w:rFonts w:asciiTheme="minorHAnsi" w:hAnsiTheme="minorHAnsi"/>
          <w:sz w:val="24"/>
        </w:rPr>
      </w:pPr>
      <w:r w:rsidRPr="00900566">
        <w:rPr>
          <w:rFonts w:asciiTheme="minorHAnsi" w:hAnsiTheme="minorHAnsi"/>
          <w:b/>
          <w:i/>
          <w:sz w:val="24"/>
        </w:rPr>
        <w:t>(b) Books/Monographs/Published Reports</w:t>
      </w:r>
    </w:p>
    <w:p w14:paraId="0227311E" w14:textId="77777777" w:rsidR="00900566" w:rsidRPr="00900566" w:rsidRDefault="00900566" w:rsidP="00900566">
      <w:pPr>
        <w:spacing w:before="0" w:after="0" w:line="240" w:lineRule="auto"/>
        <w:rPr>
          <w:rFonts w:asciiTheme="minorHAnsi" w:hAnsiTheme="minorHAnsi"/>
          <w:sz w:val="24"/>
        </w:rPr>
      </w:pPr>
    </w:p>
    <w:p w14:paraId="34940751" w14:textId="77777777" w:rsidR="00900566" w:rsidRPr="00900566" w:rsidRDefault="00900566" w:rsidP="00900566">
      <w:pPr>
        <w:numPr>
          <w:ilvl w:val="0"/>
          <w:numId w:val="5"/>
        </w:numPr>
        <w:spacing w:before="0" w:after="0" w:line="240" w:lineRule="auto"/>
        <w:rPr>
          <w:rFonts w:asciiTheme="minorHAnsi" w:hAnsiTheme="minorHAnsi"/>
          <w:i/>
          <w:sz w:val="24"/>
        </w:rPr>
      </w:pPr>
      <w:r w:rsidRPr="00900566">
        <w:rPr>
          <w:rFonts w:asciiTheme="minorHAnsi" w:hAnsiTheme="minorHAnsi"/>
          <w:iCs/>
          <w:sz w:val="24"/>
        </w:rPr>
        <w:t xml:space="preserve">Whelan, Adele, Seamus McGuinness and Alan Barrett (2021), </w:t>
      </w:r>
      <w:r w:rsidRPr="00900566">
        <w:rPr>
          <w:rFonts w:asciiTheme="minorHAnsi" w:hAnsiTheme="minorHAnsi"/>
          <w:i/>
          <w:sz w:val="24"/>
        </w:rPr>
        <w:t>Review of International Approaches to Evaluating Rural and Community Development Investment and Supports</w:t>
      </w:r>
      <w:r w:rsidRPr="00900566">
        <w:rPr>
          <w:rFonts w:asciiTheme="minorHAnsi" w:hAnsiTheme="minorHAnsi"/>
          <w:iCs/>
          <w:sz w:val="24"/>
        </w:rPr>
        <w:t>, Dublin: ESRI Research Series Number 124</w:t>
      </w:r>
    </w:p>
    <w:p w14:paraId="2DE989D8" w14:textId="77777777" w:rsidR="00900566" w:rsidRPr="00900566" w:rsidRDefault="00900566" w:rsidP="00900566">
      <w:pPr>
        <w:numPr>
          <w:ilvl w:val="0"/>
          <w:numId w:val="5"/>
        </w:numPr>
        <w:spacing w:before="0" w:after="0" w:line="240" w:lineRule="auto"/>
        <w:rPr>
          <w:rFonts w:asciiTheme="minorHAnsi" w:hAnsiTheme="minorHAnsi"/>
          <w:iCs/>
          <w:sz w:val="24"/>
        </w:rPr>
      </w:pPr>
      <w:proofErr w:type="spellStart"/>
      <w:r w:rsidRPr="00900566">
        <w:rPr>
          <w:rFonts w:asciiTheme="minorHAnsi" w:hAnsiTheme="minorHAnsi"/>
          <w:iCs/>
          <w:sz w:val="24"/>
        </w:rPr>
        <w:t>Gusciute</w:t>
      </w:r>
      <w:proofErr w:type="spellEnd"/>
      <w:r w:rsidRPr="00900566">
        <w:rPr>
          <w:rFonts w:asciiTheme="minorHAnsi" w:hAnsiTheme="minorHAnsi"/>
          <w:iCs/>
          <w:sz w:val="24"/>
        </w:rPr>
        <w:t xml:space="preserve">, Egle, Emma Quinn and Alan Barrett (2015), </w:t>
      </w:r>
      <w:r w:rsidRPr="00900566">
        <w:rPr>
          <w:rFonts w:asciiTheme="minorHAnsi" w:hAnsiTheme="minorHAnsi"/>
          <w:i/>
          <w:iCs/>
          <w:sz w:val="24"/>
          <w:lang w:val="en-US"/>
        </w:rPr>
        <w:t xml:space="preserve">Determining </w:t>
      </w:r>
      <w:proofErr w:type="spellStart"/>
      <w:r w:rsidRPr="00900566">
        <w:rPr>
          <w:rFonts w:asciiTheme="minorHAnsi" w:hAnsiTheme="minorHAnsi"/>
          <w:i/>
          <w:iCs/>
          <w:sz w:val="24"/>
          <w:lang w:val="en-US"/>
        </w:rPr>
        <w:t>Labour</w:t>
      </w:r>
      <w:proofErr w:type="spellEnd"/>
      <w:r w:rsidRPr="00900566">
        <w:rPr>
          <w:rFonts w:asciiTheme="minorHAnsi" w:hAnsiTheme="minorHAnsi"/>
          <w:i/>
          <w:iCs/>
          <w:sz w:val="24"/>
          <w:lang w:val="en-US"/>
        </w:rPr>
        <w:t xml:space="preserve"> and Skills Shortages and the Need for </w:t>
      </w:r>
      <w:proofErr w:type="spellStart"/>
      <w:r w:rsidRPr="00900566">
        <w:rPr>
          <w:rFonts w:asciiTheme="minorHAnsi" w:hAnsiTheme="minorHAnsi"/>
          <w:i/>
          <w:iCs/>
          <w:sz w:val="24"/>
          <w:lang w:val="en-US"/>
        </w:rPr>
        <w:t>Labour</w:t>
      </w:r>
      <w:proofErr w:type="spellEnd"/>
      <w:r w:rsidRPr="00900566">
        <w:rPr>
          <w:rFonts w:asciiTheme="minorHAnsi" w:hAnsiTheme="minorHAnsi"/>
          <w:i/>
          <w:iCs/>
          <w:sz w:val="24"/>
          <w:lang w:val="en-US"/>
        </w:rPr>
        <w:t xml:space="preserve"> Migration in Ireland</w:t>
      </w:r>
      <w:r w:rsidRPr="00900566">
        <w:rPr>
          <w:rFonts w:asciiTheme="minorHAnsi" w:hAnsiTheme="minorHAnsi"/>
          <w:iCs/>
          <w:sz w:val="24"/>
          <w:lang w:val="en-US"/>
        </w:rPr>
        <w:t xml:space="preserve">, </w:t>
      </w:r>
      <w:r w:rsidRPr="00900566">
        <w:rPr>
          <w:rFonts w:asciiTheme="minorHAnsi" w:hAnsiTheme="minorHAnsi"/>
          <w:iCs/>
          <w:sz w:val="24"/>
        </w:rPr>
        <w:t>Dublin: ESRI Research Series Number 49</w:t>
      </w:r>
    </w:p>
    <w:p w14:paraId="7359DEA9" w14:textId="77777777" w:rsidR="00900566" w:rsidRPr="00900566" w:rsidRDefault="00900566" w:rsidP="00900566">
      <w:pPr>
        <w:numPr>
          <w:ilvl w:val="0"/>
          <w:numId w:val="5"/>
        </w:numPr>
        <w:spacing w:before="0" w:after="0" w:line="240" w:lineRule="auto"/>
        <w:rPr>
          <w:rFonts w:asciiTheme="minorHAnsi" w:hAnsiTheme="minorHAnsi"/>
          <w:i/>
          <w:iCs/>
          <w:sz w:val="24"/>
        </w:rPr>
      </w:pPr>
      <w:r w:rsidRPr="00900566">
        <w:rPr>
          <w:rFonts w:asciiTheme="minorHAnsi" w:hAnsiTheme="minorHAnsi"/>
          <w:i/>
          <w:iCs/>
          <w:sz w:val="24"/>
          <w:lang w:val="en-US"/>
        </w:rPr>
        <w:t>Scoping the Possible Economic Implications of Brexit on Ireland</w:t>
      </w:r>
      <w:r w:rsidRPr="00900566">
        <w:rPr>
          <w:rFonts w:asciiTheme="minorHAnsi" w:hAnsiTheme="minorHAnsi"/>
          <w:iCs/>
          <w:sz w:val="24"/>
          <w:lang w:val="en-US"/>
        </w:rPr>
        <w:t xml:space="preserve"> (2015), with Adele Bergin, John FitzGerald, Derek Lambert, Daire McCoy, Edgar Morgenroth, Iulia Siedschlag and Zuzanna Studnicka, Dublin: ESRI Research Series Number 48</w:t>
      </w:r>
    </w:p>
    <w:p w14:paraId="59BFE644" w14:textId="77777777" w:rsidR="00900566" w:rsidRPr="00900566" w:rsidRDefault="00900566" w:rsidP="00900566">
      <w:pPr>
        <w:numPr>
          <w:ilvl w:val="0"/>
          <w:numId w:val="5"/>
        </w:numPr>
        <w:spacing w:before="0" w:after="0" w:line="240" w:lineRule="auto"/>
        <w:rPr>
          <w:rFonts w:asciiTheme="minorHAnsi" w:hAnsiTheme="minorHAnsi"/>
          <w:i/>
          <w:iCs/>
          <w:sz w:val="24"/>
        </w:rPr>
      </w:pPr>
      <w:proofErr w:type="spellStart"/>
      <w:r w:rsidRPr="00900566">
        <w:rPr>
          <w:rFonts w:asciiTheme="minorHAnsi" w:hAnsiTheme="minorHAnsi"/>
          <w:iCs/>
          <w:sz w:val="24"/>
        </w:rPr>
        <w:t>Gusciute</w:t>
      </w:r>
      <w:proofErr w:type="spellEnd"/>
      <w:r w:rsidRPr="00900566">
        <w:rPr>
          <w:rFonts w:asciiTheme="minorHAnsi" w:hAnsiTheme="minorHAnsi"/>
          <w:iCs/>
          <w:sz w:val="24"/>
        </w:rPr>
        <w:t xml:space="preserve">, Egle, Emma Quinn and Alan Barrett (2015), </w:t>
      </w:r>
      <w:r w:rsidRPr="00900566">
        <w:rPr>
          <w:rFonts w:asciiTheme="minorHAnsi" w:hAnsiTheme="minorHAnsi"/>
          <w:i/>
          <w:iCs/>
          <w:sz w:val="24"/>
        </w:rPr>
        <w:t>Business Migration to Ireland</w:t>
      </w:r>
      <w:r w:rsidRPr="00900566">
        <w:rPr>
          <w:rFonts w:asciiTheme="minorHAnsi" w:hAnsiTheme="minorHAnsi"/>
          <w:iCs/>
          <w:sz w:val="24"/>
        </w:rPr>
        <w:t>, Dublin: ESRI Research Series Number 43</w:t>
      </w:r>
    </w:p>
    <w:p w14:paraId="31F195B2" w14:textId="77777777" w:rsidR="00900566" w:rsidRPr="00900566" w:rsidRDefault="00900566" w:rsidP="00900566">
      <w:pPr>
        <w:numPr>
          <w:ilvl w:val="0"/>
          <w:numId w:val="5"/>
        </w:numPr>
        <w:spacing w:before="0" w:after="0" w:line="240" w:lineRule="auto"/>
        <w:rPr>
          <w:rFonts w:asciiTheme="minorHAnsi" w:hAnsiTheme="minorHAnsi"/>
          <w:iCs/>
          <w:sz w:val="24"/>
        </w:rPr>
      </w:pPr>
      <w:r w:rsidRPr="00900566">
        <w:rPr>
          <w:rFonts w:asciiTheme="minorHAnsi" w:hAnsiTheme="minorHAnsi"/>
          <w:iCs/>
          <w:sz w:val="24"/>
        </w:rPr>
        <w:t xml:space="preserve">Quinn, Emma, Egle </w:t>
      </w:r>
      <w:proofErr w:type="spellStart"/>
      <w:r w:rsidRPr="00900566">
        <w:rPr>
          <w:rFonts w:asciiTheme="minorHAnsi" w:hAnsiTheme="minorHAnsi"/>
          <w:iCs/>
          <w:sz w:val="24"/>
        </w:rPr>
        <w:t>Gusciute</w:t>
      </w:r>
      <w:proofErr w:type="spellEnd"/>
      <w:r w:rsidRPr="00900566">
        <w:rPr>
          <w:rFonts w:asciiTheme="minorHAnsi" w:hAnsiTheme="minorHAnsi"/>
          <w:iCs/>
          <w:sz w:val="24"/>
        </w:rPr>
        <w:t xml:space="preserve">, Alan Barrett and Corona Joyce (2014), </w:t>
      </w:r>
      <w:r w:rsidRPr="00900566">
        <w:rPr>
          <w:rFonts w:asciiTheme="minorHAnsi" w:hAnsiTheme="minorHAnsi"/>
          <w:i/>
          <w:iCs/>
          <w:sz w:val="24"/>
        </w:rPr>
        <w:t>Migrant Access to Social Security and Healthcare: Policies and Practice in Ireland</w:t>
      </w:r>
      <w:r w:rsidRPr="00900566">
        <w:rPr>
          <w:rFonts w:asciiTheme="minorHAnsi" w:hAnsiTheme="minorHAnsi"/>
          <w:iCs/>
          <w:sz w:val="24"/>
        </w:rPr>
        <w:t>, Dublin: ESRI</w:t>
      </w:r>
    </w:p>
    <w:p w14:paraId="1C08A316" w14:textId="77777777" w:rsidR="00900566" w:rsidRPr="00900566" w:rsidRDefault="00900566" w:rsidP="00900566">
      <w:pPr>
        <w:numPr>
          <w:ilvl w:val="0"/>
          <w:numId w:val="5"/>
        </w:numPr>
        <w:spacing w:before="0" w:after="0" w:line="240" w:lineRule="auto"/>
        <w:rPr>
          <w:rFonts w:asciiTheme="minorHAnsi" w:hAnsiTheme="minorHAnsi"/>
          <w:iCs/>
          <w:sz w:val="24"/>
        </w:rPr>
      </w:pPr>
      <w:r w:rsidRPr="00900566">
        <w:rPr>
          <w:rFonts w:asciiTheme="minorHAnsi" w:hAnsiTheme="minorHAnsi"/>
          <w:iCs/>
          <w:sz w:val="24"/>
        </w:rPr>
        <w:lastRenderedPageBreak/>
        <w:t xml:space="preserve">Zimmermann, Klaus F., Martin </w:t>
      </w:r>
      <w:proofErr w:type="spellStart"/>
      <w:r w:rsidRPr="00900566">
        <w:rPr>
          <w:rFonts w:asciiTheme="minorHAnsi" w:hAnsiTheme="minorHAnsi"/>
          <w:iCs/>
          <w:sz w:val="24"/>
        </w:rPr>
        <w:t>Kahanec</w:t>
      </w:r>
      <w:proofErr w:type="spellEnd"/>
      <w:r w:rsidRPr="00900566">
        <w:rPr>
          <w:rFonts w:asciiTheme="minorHAnsi" w:hAnsiTheme="minorHAnsi"/>
          <w:iCs/>
          <w:sz w:val="24"/>
        </w:rPr>
        <w:t>, Corrado Giulietti, Martin Guzi, Alan Barrett and Bertrand Maître (2012)</w:t>
      </w:r>
      <w:r w:rsidRPr="00900566">
        <w:rPr>
          <w:rFonts w:asciiTheme="minorHAnsi" w:hAnsiTheme="minorHAnsi"/>
          <w:i/>
          <w:iCs/>
          <w:sz w:val="24"/>
        </w:rPr>
        <w:t xml:space="preserve"> Study on the Active Inclusion of Immigrants</w:t>
      </w:r>
      <w:r w:rsidRPr="00900566">
        <w:rPr>
          <w:rFonts w:asciiTheme="minorHAnsi" w:hAnsiTheme="minorHAnsi"/>
          <w:iCs/>
          <w:sz w:val="24"/>
        </w:rPr>
        <w:t>, Bonn: IZA Research Report No. 43.</w:t>
      </w:r>
    </w:p>
    <w:p w14:paraId="1265392B" w14:textId="77777777" w:rsidR="00900566" w:rsidRPr="00900566" w:rsidRDefault="00900566" w:rsidP="00900566">
      <w:pPr>
        <w:numPr>
          <w:ilvl w:val="0"/>
          <w:numId w:val="5"/>
        </w:numPr>
        <w:spacing w:before="0" w:after="0" w:line="240" w:lineRule="auto"/>
        <w:rPr>
          <w:rFonts w:asciiTheme="minorHAnsi" w:hAnsiTheme="minorHAnsi"/>
          <w:i/>
          <w:iCs/>
          <w:sz w:val="24"/>
        </w:rPr>
      </w:pPr>
      <w:r w:rsidRPr="00900566">
        <w:rPr>
          <w:rFonts w:asciiTheme="minorHAnsi" w:hAnsiTheme="minorHAnsi"/>
          <w:i/>
          <w:iCs/>
          <w:sz w:val="24"/>
        </w:rPr>
        <w:t>The Distributional Impact of Ireland’s Indirect Tax System</w:t>
      </w:r>
      <w:r w:rsidRPr="00900566">
        <w:rPr>
          <w:rFonts w:asciiTheme="minorHAnsi" w:hAnsiTheme="minorHAnsi"/>
          <w:sz w:val="24"/>
        </w:rPr>
        <w:t xml:space="preserve">, (2006), with </w:t>
      </w:r>
      <w:proofErr w:type="spellStart"/>
      <w:r w:rsidRPr="00900566">
        <w:rPr>
          <w:rFonts w:asciiTheme="minorHAnsi" w:hAnsiTheme="minorHAnsi"/>
          <w:sz w:val="24"/>
        </w:rPr>
        <w:t>Caeman</w:t>
      </w:r>
      <w:proofErr w:type="spellEnd"/>
      <w:r w:rsidRPr="00900566">
        <w:rPr>
          <w:rFonts w:asciiTheme="minorHAnsi" w:hAnsiTheme="minorHAnsi"/>
          <w:sz w:val="24"/>
        </w:rPr>
        <w:t xml:space="preserve"> Wall, Dublin: Combat Poverty Agency and the Institute for Public Administration.</w:t>
      </w:r>
    </w:p>
    <w:p w14:paraId="504EE69C" w14:textId="77777777" w:rsidR="00900566" w:rsidRPr="00900566" w:rsidRDefault="00900566" w:rsidP="00900566">
      <w:pPr>
        <w:numPr>
          <w:ilvl w:val="0"/>
          <w:numId w:val="5"/>
        </w:numPr>
        <w:spacing w:before="0" w:after="0" w:line="240" w:lineRule="auto"/>
        <w:rPr>
          <w:rFonts w:asciiTheme="minorHAnsi" w:hAnsiTheme="minorHAnsi"/>
          <w:sz w:val="24"/>
        </w:rPr>
      </w:pPr>
      <w:r w:rsidRPr="00900566">
        <w:rPr>
          <w:rFonts w:asciiTheme="minorHAnsi" w:hAnsiTheme="minorHAnsi"/>
          <w:i/>
          <w:iCs/>
          <w:sz w:val="24"/>
        </w:rPr>
        <w:t>“Employability” and Its Relevance for the Management of the Live Register</w:t>
      </w:r>
      <w:r w:rsidRPr="00900566">
        <w:rPr>
          <w:rFonts w:asciiTheme="minorHAnsi" w:hAnsiTheme="minorHAnsi"/>
          <w:sz w:val="24"/>
        </w:rPr>
        <w:t>, (2001), with Christopher T. Whelan and Jerry Sexton, Dublin: Economic and Social Research Institute, Policy Research Series Paper No. 40.</w:t>
      </w:r>
    </w:p>
    <w:p w14:paraId="7DF1CD27" w14:textId="77777777" w:rsidR="00900566" w:rsidRPr="00900566" w:rsidRDefault="00900566" w:rsidP="00900566">
      <w:pPr>
        <w:numPr>
          <w:ilvl w:val="0"/>
          <w:numId w:val="5"/>
        </w:numPr>
        <w:spacing w:before="0" w:after="0" w:line="240" w:lineRule="auto"/>
        <w:rPr>
          <w:rFonts w:asciiTheme="minorHAnsi" w:hAnsiTheme="minorHAnsi"/>
          <w:sz w:val="24"/>
        </w:rPr>
      </w:pPr>
      <w:r w:rsidRPr="00900566">
        <w:rPr>
          <w:rFonts w:asciiTheme="minorHAnsi" w:hAnsiTheme="minorHAnsi"/>
          <w:i/>
          <w:iCs/>
          <w:sz w:val="24"/>
        </w:rPr>
        <w:t>How Unequal? Men and Women in the Irish Labour Market</w:t>
      </w:r>
      <w:r w:rsidRPr="00900566">
        <w:rPr>
          <w:rFonts w:asciiTheme="minorHAnsi" w:hAnsiTheme="minorHAnsi"/>
          <w:sz w:val="24"/>
        </w:rPr>
        <w:t>, (2000), with Tim Callan (ed.), Aedin Doris, Donal O’Neill, Helen Russell, Olive Sweetman and James McBride, Dublin: Oaktree Press.</w:t>
      </w:r>
    </w:p>
    <w:p w14:paraId="4058533E" w14:textId="77777777" w:rsidR="00900566" w:rsidRPr="00900566" w:rsidRDefault="00900566" w:rsidP="00900566">
      <w:pPr>
        <w:numPr>
          <w:ilvl w:val="0"/>
          <w:numId w:val="5"/>
        </w:numPr>
        <w:spacing w:before="0" w:after="0" w:line="240" w:lineRule="auto"/>
        <w:rPr>
          <w:rFonts w:asciiTheme="minorHAnsi" w:hAnsiTheme="minorHAnsi"/>
          <w:sz w:val="24"/>
        </w:rPr>
      </w:pPr>
      <w:r w:rsidRPr="00900566">
        <w:rPr>
          <w:rFonts w:asciiTheme="minorHAnsi" w:hAnsiTheme="minorHAnsi"/>
          <w:i/>
          <w:iCs/>
          <w:sz w:val="24"/>
        </w:rPr>
        <w:t>The Impact of Agricultural and Forestry Subsidies on Land Prices and Land Uses in Ireland</w:t>
      </w:r>
      <w:r w:rsidRPr="00900566">
        <w:rPr>
          <w:rFonts w:asciiTheme="minorHAnsi" w:hAnsiTheme="minorHAnsi"/>
          <w:sz w:val="24"/>
        </w:rPr>
        <w:t>, (1999), with Fergal Trace, Dublin: Economic and Social Research Institute, Policy Research Series Paper No. 35.</w:t>
      </w:r>
    </w:p>
    <w:p w14:paraId="177E57F4" w14:textId="77777777" w:rsidR="00900566" w:rsidRPr="00900566" w:rsidRDefault="00900566" w:rsidP="00900566">
      <w:pPr>
        <w:numPr>
          <w:ilvl w:val="0"/>
          <w:numId w:val="5"/>
        </w:numPr>
        <w:spacing w:before="0" w:after="0" w:line="240" w:lineRule="auto"/>
        <w:rPr>
          <w:rFonts w:asciiTheme="minorHAnsi" w:hAnsiTheme="minorHAnsi"/>
          <w:sz w:val="24"/>
        </w:rPr>
      </w:pPr>
      <w:r w:rsidRPr="00900566">
        <w:rPr>
          <w:rFonts w:asciiTheme="minorHAnsi" w:hAnsiTheme="minorHAnsi"/>
          <w:i/>
          <w:iCs/>
          <w:sz w:val="24"/>
        </w:rPr>
        <w:t>Exploring the Returns to Continuing Vocational Training in Enterprises: A Review of Research within and outside of the European Union</w:t>
      </w:r>
      <w:r w:rsidRPr="00900566">
        <w:rPr>
          <w:rFonts w:asciiTheme="minorHAnsi" w:hAnsiTheme="minorHAnsi"/>
          <w:sz w:val="24"/>
        </w:rPr>
        <w:t xml:space="preserve">, (1998), with Ben Hovels, Paul van Boer and Geert </w:t>
      </w:r>
      <w:proofErr w:type="spellStart"/>
      <w:r w:rsidRPr="00900566">
        <w:rPr>
          <w:rFonts w:asciiTheme="minorHAnsi" w:hAnsiTheme="minorHAnsi"/>
          <w:sz w:val="24"/>
        </w:rPr>
        <w:t>Kraayvanger</w:t>
      </w:r>
      <w:proofErr w:type="spellEnd"/>
      <w:r w:rsidRPr="00900566">
        <w:rPr>
          <w:rFonts w:asciiTheme="minorHAnsi" w:hAnsiTheme="minorHAnsi"/>
          <w:sz w:val="24"/>
        </w:rPr>
        <w:t>, Thessaloniki: CEDEFOP.</w:t>
      </w:r>
    </w:p>
    <w:p w14:paraId="6500EABA" w14:textId="77777777" w:rsidR="00900566" w:rsidRPr="00900566" w:rsidRDefault="00900566" w:rsidP="00900566">
      <w:pPr>
        <w:numPr>
          <w:ilvl w:val="0"/>
          <w:numId w:val="5"/>
        </w:numPr>
        <w:spacing w:before="0" w:after="0" w:line="240" w:lineRule="auto"/>
        <w:rPr>
          <w:rFonts w:asciiTheme="minorHAnsi" w:hAnsiTheme="minorHAnsi"/>
          <w:sz w:val="24"/>
        </w:rPr>
      </w:pPr>
      <w:r w:rsidRPr="00900566">
        <w:rPr>
          <w:rFonts w:asciiTheme="minorHAnsi" w:hAnsiTheme="minorHAnsi"/>
          <w:i/>
          <w:sz w:val="24"/>
        </w:rPr>
        <w:t>The Fi</w:t>
      </w:r>
      <w:r w:rsidRPr="00900566">
        <w:rPr>
          <w:rFonts w:asciiTheme="minorHAnsi" w:hAnsiTheme="minorHAnsi"/>
          <w:i/>
          <w:iCs/>
          <w:sz w:val="24"/>
        </w:rPr>
        <w:t>scal System and the Polluter Pays Principle - A Case Study of Ireland</w:t>
      </w:r>
      <w:r w:rsidRPr="00900566">
        <w:rPr>
          <w:rFonts w:asciiTheme="minorHAnsi" w:hAnsiTheme="minorHAnsi"/>
          <w:sz w:val="24"/>
        </w:rPr>
        <w:t>, (1997), with John Lawlor and Sue Scott, Aldershot: Ashgate.</w:t>
      </w:r>
    </w:p>
    <w:p w14:paraId="6F39DF86" w14:textId="77777777" w:rsidR="00900566" w:rsidRPr="00900566" w:rsidRDefault="00900566" w:rsidP="00900566">
      <w:pPr>
        <w:numPr>
          <w:ilvl w:val="0"/>
          <w:numId w:val="5"/>
        </w:numPr>
        <w:spacing w:before="0" w:after="0" w:line="240" w:lineRule="auto"/>
        <w:rPr>
          <w:rFonts w:asciiTheme="minorHAnsi" w:hAnsiTheme="minorHAnsi"/>
          <w:i/>
          <w:iCs/>
          <w:sz w:val="24"/>
        </w:rPr>
      </w:pPr>
      <w:r w:rsidRPr="00900566">
        <w:rPr>
          <w:rFonts w:asciiTheme="minorHAnsi" w:hAnsiTheme="minorHAnsi"/>
          <w:i/>
          <w:iCs/>
          <w:sz w:val="24"/>
        </w:rPr>
        <w:t>The Economics of Solid Waste Management in Ireland</w:t>
      </w:r>
      <w:r w:rsidRPr="00900566">
        <w:rPr>
          <w:rFonts w:asciiTheme="minorHAnsi" w:hAnsiTheme="minorHAnsi"/>
          <w:sz w:val="24"/>
        </w:rPr>
        <w:t>, (1995), with John Lawlor, Dublin: Economic and Social Research Institute, Policy Research Series Paper No. 26.</w:t>
      </w:r>
    </w:p>
    <w:p w14:paraId="1A40FE7C" w14:textId="77777777" w:rsidR="00900566" w:rsidRPr="00900566" w:rsidRDefault="00900566" w:rsidP="00900566">
      <w:pPr>
        <w:spacing w:before="0" w:after="0" w:line="240" w:lineRule="auto"/>
        <w:rPr>
          <w:rFonts w:asciiTheme="minorHAnsi" w:hAnsiTheme="minorHAnsi"/>
          <w:b/>
          <w:i/>
          <w:sz w:val="24"/>
        </w:rPr>
      </w:pPr>
    </w:p>
    <w:p w14:paraId="4A6F969D" w14:textId="77777777" w:rsidR="00900566" w:rsidRPr="00900566" w:rsidRDefault="00900566" w:rsidP="00900566">
      <w:pPr>
        <w:spacing w:before="0" w:after="0" w:line="240" w:lineRule="auto"/>
        <w:rPr>
          <w:rFonts w:asciiTheme="minorHAnsi" w:hAnsiTheme="minorHAnsi"/>
          <w:b/>
          <w:i/>
          <w:sz w:val="24"/>
        </w:rPr>
      </w:pPr>
    </w:p>
    <w:p w14:paraId="35F1EE63" w14:textId="77777777" w:rsidR="00900566" w:rsidRPr="00900566" w:rsidRDefault="00900566" w:rsidP="00900566">
      <w:pPr>
        <w:spacing w:before="0" w:after="0" w:line="240" w:lineRule="auto"/>
        <w:rPr>
          <w:rFonts w:asciiTheme="minorHAnsi" w:hAnsiTheme="minorHAnsi"/>
          <w:b/>
          <w:i/>
          <w:sz w:val="24"/>
        </w:rPr>
      </w:pPr>
      <w:r w:rsidRPr="00900566">
        <w:rPr>
          <w:rFonts w:asciiTheme="minorHAnsi" w:hAnsiTheme="minorHAnsi"/>
          <w:b/>
          <w:i/>
          <w:sz w:val="24"/>
        </w:rPr>
        <w:t>(c)</w:t>
      </w:r>
      <w:r w:rsidRPr="00900566">
        <w:rPr>
          <w:rFonts w:asciiTheme="minorHAnsi" w:hAnsiTheme="minorHAnsi"/>
          <w:b/>
          <w:sz w:val="24"/>
        </w:rPr>
        <w:t xml:space="preserve"> </w:t>
      </w:r>
      <w:r w:rsidRPr="00900566">
        <w:rPr>
          <w:rFonts w:asciiTheme="minorHAnsi" w:hAnsiTheme="minorHAnsi"/>
          <w:b/>
          <w:i/>
          <w:sz w:val="24"/>
        </w:rPr>
        <w:t>Other Papers/Chapters</w:t>
      </w:r>
    </w:p>
    <w:p w14:paraId="1D530E47" w14:textId="77777777" w:rsidR="00900566" w:rsidRPr="00900566" w:rsidRDefault="00900566" w:rsidP="00900566">
      <w:pPr>
        <w:spacing w:before="0" w:after="0" w:line="240" w:lineRule="auto"/>
        <w:rPr>
          <w:rFonts w:asciiTheme="minorHAnsi" w:hAnsiTheme="minorHAnsi"/>
          <w:sz w:val="24"/>
        </w:rPr>
      </w:pPr>
    </w:p>
    <w:p w14:paraId="16578A1E" w14:textId="77777777" w:rsidR="00900566" w:rsidRPr="00900566" w:rsidRDefault="00900566" w:rsidP="00900566">
      <w:pPr>
        <w:numPr>
          <w:ilvl w:val="0"/>
          <w:numId w:val="8"/>
        </w:numPr>
        <w:spacing w:before="0" w:after="0" w:line="240" w:lineRule="auto"/>
        <w:rPr>
          <w:rFonts w:asciiTheme="minorHAnsi" w:hAnsiTheme="minorHAnsi"/>
          <w:i/>
          <w:sz w:val="24"/>
          <w:lang w:val="en-US"/>
        </w:rPr>
      </w:pPr>
      <w:r w:rsidRPr="00900566">
        <w:rPr>
          <w:rFonts w:asciiTheme="minorHAnsi" w:hAnsiTheme="minorHAnsi"/>
          <w:iCs/>
          <w:sz w:val="24"/>
          <w:lang w:val="en-US"/>
        </w:rPr>
        <w:t xml:space="preserve">“Capacity constraints”, (2024) chapter 2 in Barrett, A. and J. Curtis (eds.) </w:t>
      </w:r>
      <w:r w:rsidRPr="00900566">
        <w:rPr>
          <w:rFonts w:asciiTheme="minorHAnsi" w:hAnsiTheme="minorHAnsi"/>
          <w:i/>
          <w:sz w:val="24"/>
          <w:lang w:val="en-US"/>
        </w:rPr>
        <w:t>The National Development Plan in 2023: Priorities and Capacity</w:t>
      </w:r>
      <w:r w:rsidRPr="00900566">
        <w:rPr>
          <w:rFonts w:asciiTheme="minorHAnsi" w:hAnsiTheme="minorHAnsi"/>
          <w:iCs/>
          <w:sz w:val="24"/>
          <w:lang w:val="en-US"/>
        </w:rPr>
        <w:t>, Dublin: ESRI Survey and Statistical Report No. 12</w:t>
      </w:r>
    </w:p>
    <w:p w14:paraId="375A6FF3" w14:textId="77777777" w:rsidR="00900566" w:rsidRPr="00900566" w:rsidRDefault="00900566" w:rsidP="00900566">
      <w:pPr>
        <w:numPr>
          <w:ilvl w:val="0"/>
          <w:numId w:val="8"/>
        </w:numPr>
        <w:spacing w:before="0" w:after="0" w:line="240" w:lineRule="auto"/>
        <w:rPr>
          <w:rFonts w:asciiTheme="minorHAnsi" w:hAnsiTheme="minorHAnsi"/>
          <w:bCs/>
          <w:iCs/>
          <w:sz w:val="24"/>
        </w:rPr>
      </w:pPr>
      <w:r w:rsidRPr="00900566">
        <w:rPr>
          <w:rFonts w:asciiTheme="minorHAnsi" w:hAnsiTheme="minorHAnsi"/>
          <w:iCs/>
          <w:sz w:val="24"/>
        </w:rPr>
        <w:t xml:space="preserve">“Ireland and Brexit”, (2016), with Edgar Morgenroth, chapter 8 in </w:t>
      </w:r>
      <w:proofErr w:type="spellStart"/>
      <w:r w:rsidRPr="00900566">
        <w:rPr>
          <w:rFonts w:asciiTheme="minorHAnsi" w:hAnsiTheme="minorHAnsi"/>
          <w:iCs/>
          <w:sz w:val="24"/>
        </w:rPr>
        <w:t>Wyplosz</w:t>
      </w:r>
      <w:proofErr w:type="spellEnd"/>
      <w:r w:rsidRPr="00900566">
        <w:rPr>
          <w:rFonts w:asciiTheme="minorHAnsi" w:hAnsiTheme="minorHAnsi"/>
          <w:iCs/>
          <w:sz w:val="24"/>
        </w:rPr>
        <w:t xml:space="preserve">, Charles (ed.) </w:t>
      </w:r>
      <w:r w:rsidRPr="00900566">
        <w:rPr>
          <w:rFonts w:asciiTheme="minorHAnsi" w:hAnsiTheme="minorHAnsi"/>
          <w:bCs/>
          <w:i/>
          <w:iCs/>
          <w:sz w:val="24"/>
        </w:rPr>
        <w:t>What To Do With the UK? EU Perspectives on Brexit</w:t>
      </w:r>
      <w:r w:rsidRPr="00900566">
        <w:rPr>
          <w:rFonts w:asciiTheme="minorHAnsi" w:hAnsiTheme="minorHAnsi"/>
          <w:bCs/>
          <w:iCs/>
          <w:sz w:val="24"/>
        </w:rPr>
        <w:t xml:space="preserve">, CEPR, London, </w:t>
      </w:r>
      <w:proofErr w:type="spellStart"/>
      <w:r w:rsidRPr="00900566">
        <w:rPr>
          <w:rFonts w:asciiTheme="minorHAnsi" w:hAnsiTheme="minorHAnsi"/>
          <w:bCs/>
          <w:iCs/>
          <w:sz w:val="24"/>
        </w:rPr>
        <w:t>ebook</w:t>
      </w:r>
      <w:proofErr w:type="spellEnd"/>
    </w:p>
    <w:p w14:paraId="238588F5" w14:textId="77777777" w:rsidR="00900566" w:rsidRPr="00900566" w:rsidRDefault="00900566" w:rsidP="00900566">
      <w:pPr>
        <w:numPr>
          <w:ilvl w:val="0"/>
          <w:numId w:val="8"/>
        </w:numPr>
        <w:spacing w:before="0" w:after="0" w:line="240" w:lineRule="auto"/>
        <w:rPr>
          <w:rFonts w:asciiTheme="minorHAnsi" w:hAnsiTheme="minorHAnsi"/>
          <w:i/>
          <w:iCs/>
          <w:sz w:val="24"/>
        </w:rPr>
      </w:pPr>
      <w:r w:rsidRPr="00900566">
        <w:rPr>
          <w:rFonts w:asciiTheme="minorHAnsi" w:hAnsiTheme="minorHAnsi"/>
          <w:iCs/>
          <w:sz w:val="24"/>
          <w:lang w:val="en-US"/>
        </w:rPr>
        <w:t>“Housing and Ireland’s Older Population”, (2016), with Elish Kelly,</w:t>
      </w:r>
      <w:r w:rsidRPr="00900566">
        <w:rPr>
          <w:rFonts w:asciiTheme="minorHAnsi" w:hAnsiTheme="minorHAnsi"/>
          <w:i/>
          <w:iCs/>
          <w:sz w:val="24"/>
          <w:lang w:val="en-US"/>
        </w:rPr>
        <w:t xml:space="preserve"> Quarterly Economic Commentary</w:t>
      </w:r>
      <w:r w:rsidRPr="00900566">
        <w:rPr>
          <w:rFonts w:asciiTheme="minorHAnsi" w:hAnsiTheme="minorHAnsi"/>
          <w:iCs/>
          <w:sz w:val="24"/>
          <w:lang w:val="en-US"/>
        </w:rPr>
        <w:t>, Spring, ESRI, Dublin</w:t>
      </w:r>
    </w:p>
    <w:p w14:paraId="54E3E403" w14:textId="77777777" w:rsidR="00900566" w:rsidRPr="00900566" w:rsidRDefault="00900566" w:rsidP="00900566">
      <w:pPr>
        <w:numPr>
          <w:ilvl w:val="0"/>
          <w:numId w:val="8"/>
        </w:numPr>
        <w:spacing w:before="0" w:after="0" w:line="240" w:lineRule="auto"/>
        <w:rPr>
          <w:rFonts w:asciiTheme="minorHAnsi" w:hAnsiTheme="minorHAnsi"/>
          <w:i/>
          <w:iCs/>
          <w:sz w:val="24"/>
        </w:rPr>
      </w:pPr>
      <w:r w:rsidRPr="00900566">
        <w:rPr>
          <w:rFonts w:asciiTheme="minorHAnsi" w:hAnsiTheme="minorHAnsi"/>
          <w:iCs/>
          <w:sz w:val="24"/>
        </w:rPr>
        <w:t xml:space="preserve">“Ireland’s Recession and the Immigrant/Native Earnings Gap”, (2016), with Adele Bergin, Elish Kelly and Séamus McGuinness, chapter in </w:t>
      </w:r>
      <w:proofErr w:type="spellStart"/>
      <w:r w:rsidRPr="00900566">
        <w:rPr>
          <w:rFonts w:asciiTheme="minorHAnsi" w:hAnsiTheme="minorHAnsi"/>
          <w:iCs/>
          <w:sz w:val="24"/>
        </w:rPr>
        <w:t>Kahanec</w:t>
      </w:r>
      <w:proofErr w:type="spellEnd"/>
      <w:r w:rsidRPr="00900566">
        <w:rPr>
          <w:rFonts w:asciiTheme="minorHAnsi" w:hAnsiTheme="minorHAnsi"/>
          <w:iCs/>
          <w:sz w:val="24"/>
        </w:rPr>
        <w:t xml:space="preserve">, M. and K.F. Zimmermann (eds.) </w:t>
      </w:r>
      <w:r w:rsidRPr="00900566">
        <w:rPr>
          <w:rFonts w:asciiTheme="minorHAnsi" w:hAnsiTheme="minorHAnsi"/>
          <w:i/>
          <w:iCs/>
          <w:sz w:val="24"/>
        </w:rPr>
        <w:t>Labor Migration, EU Enlargement and the Great Recession</w:t>
      </w:r>
      <w:r w:rsidRPr="00900566">
        <w:rPr>
          <w:rFonts w:asciiTheme="minorHAnsi" w:hAnsiTheme="minorHAnsi"/>
          <w:iCs/>
          <w:sz w:val="24"/>
        </w:rPr>
        <w:t xml:space="preserve">, Berlin: Springer. </w:t>
      </w:r>
    </w:p>
    <w:p w14:paraId="45AF2C18" w14:textId="77777777" w:rsidR="00900566" w:rsidRPr="00900566" w:rsidRDefault="00900566" w:rsidP="00900566">
      <w:pPr>
        <w:numPr>
          <w:ilvl w:val="0"/>
          <w:numId w:val="8"/>
        </w:numPr>
        <w:spacing w:before="0" w:after="0" w:line="240" w:lineRule="auto"/>
        <w:rPr>
          <w:rFonts w:asciiTheme="minorHAnsi" w:hAnsiTheme="minorHAnsi"/>
          <w:i/>
          <w:iCs/>
          <w:sz w:val="24"/>
        </w:rPr>
      </w:pPr>
      <w:r w:rsidRPr="00900566">
        <w:rPr>
          <w:rFonts w:asciiTheme="minorHAnsi" w:hAnsiTheme="minorHAnsi"/>
          <w:iCs/>
          <w:sz w:val="24"/>
        </w:rPr>
        <w:t>“</w:t>
      </w:r>
      <w:r w:rsidRPr="00900566">
        <w:rPr>
          <w:rFonts w:asciiTheme="minorHAnsi" w:hAnsiTheme="minorHAnsi"/>
          <w:bCs/>
          <w:iCs/>
          <w:sz w:val="24"/>
        </w:rPr>
        <w:t xml:space="preserve">Aging and the Labor Market”, (2015), in Wright, James D. (editor-in-chief), </w:t>
      </w:r>
      <w:r w:rsidRPr="00900566">
        <w:rPr>
          <w:rFonts w:asciiTheme="minorHAnsi" w:hAnsiTheme="minorHAnsi"/>
          <w:bCs/>
          <w:i/>
          <w:iCs/>
          <w:sz w:val="24"/>
        </w:rPr>
        <w:t xml:space="preserve">International </w:t>
      </w:r>
      <w:proofErr w:type="spellStart"/>
      <w:r w:rsidRPr="00900566">
        <w:rPr>
          <w:rFonts w:asciiTheme="minorHAnsi" w:hAnsiTheme="minorHAnsi"/>
          <w:bCs/>
          <w:i/>
          <w:iCs/>
          <w:sz w:val="24"/>
        </w:rPr>
        <w:t>Encyclopedia</w:t>
      </w:r>
      <w:proofErr w:type="spellEnd"/>
      <w:r w:rsidRPr="00900566">
        <w:rPr>
          <w:rFonts w:asciiTheme="minorHAnsi" w:hAnsiTheme="minorHAnsi"/>
          <w:bCs/>
          <w:i/>
          <w:iCs/>
          <w:sz w:val="24"/>
        </w:rPr>
        <w:t xml:space="preserve"> of the Social &amp; </w:t>
      </w:r>
      <w:proofErr w:type="spellStart"/>
      <w:r w:rsidRPr="00900566">
        <w:rPr>
          <w:rFonts w:asciiTheme="minorHAnsi" w:hAnsiTheme="minorHAnsi"/>
          <w:bCs/>
          <w:i/>
          <w:iCs/>
          <w:sz w:val="24"/>
        </w:rPr>
        <w:t>Behavioral</w:t>
      </w:r>
      <w:proofErr w:type="spellEnd"/>
      <w:r w:rsidRPr="00900566">
        <w:rPr>
          <w:rFonts w:asciiTheme="minorHAnsi" w:hAnsiTheme="minorHAnsi"/>
          <w:bCs/>
          <w:i/>
          <w:iCs/>
          <w:sz w:val="24"/>
        </w:rPr>
        <w:t xml:space="preserve"> Sciences</w:t>
      </w:r>
      <w:r w:rsidRPr="00900566">
        <w:rPr>
          <w:rFonts w:asciiTheme="minorHAnsi" w:hAnsiTheme="minorHAnsi"/>
          <w:bCs/>
          <w:iCs/>
          <w:sz w:val="24"/>
        </w:rPr>
        <w:t>, 2nd edition, Vol 1, Oxford: Elsevier, pp. 413–419.</w:t>
      </w:r>
    </w:p>
    <w:p w14:paraId="6C3B68DC" w14:textId="77777777" w:rsidR="00900566" w:rsidRPr="00900566" w:rsidRDefault="00900566" w:rsidP="00900566">
      <w:pPr>
        <w:numPr>
          <w:ilvl w:val="0"/>
          <w:numId w:val="8"/>
        </w:numPr>
        <w:spacing w:before="0" w:after="0" w:line="240" w:lineRule="auto"/>
        <w:rPr>
          <w:rFonts w:asciiTheme="minorHAnsi" w:hAnsiTheme="minorHAnsi"/>
          <w:i/>
          <w:iCs/>
          <w:sz w:val="24"/>
        </w:rPr>
      </w:pPr>
      <w:r w:rsidRPr="00900566">
        <w:rPr>
          <w:rFonts w:asciiTheme="minorHAnsi" w:hAnsiTheme="minorHAnsi"/>
          <w:iCs/>
          <w:sz w:val="24"/>
        </w:rPr>
        <w:t xml:space="preserve">Mosca, Irene and Alan Barrett, (2014), </w:t>
      </w:r>
      <w:r w:rsidRPr="00900566">
        <w:rPr>
          <w:rFonts w:asciiTheme="minorHAnsi" w:hAnsiTheme="minorHAnsi"/>
          <w:i/>
          <w:iCs/>
          <w:sz w:val="24"/>
        </w:rPr>
        <w:t>A New Look at the Recession and Ireland’s Older People: The Emigration of Adult Children and the Mental Health of their Parents</w:t>
      </w:r>
      <w:r w:rsidRPr="00900566">
        <w:rPr>
          <w:rFonts w:asciiTheme="minorHAnsi" w:hAnsiTheme="minorHAnsi"/>
          <w:iCs/>
          <w:sz w:val="24"/>
        </w:rPr>
        <w:t>, Dublin: The Irish Longitudinal Study on Ageing (TILDA), TCD</w:t>
      </w:r>
    </w:p>
    <w:p w14:paraId="3E32BF73" w14:textId="77777777" w:rsidR="00900566" w:rsidRPr="00900566" w:rsidRDefault="00900566" w:rsidP="00900566">
      <w:pPr>
        <w:numPr>
          <w:ilvl w:val="0"/>
          <w:numId w:val="8"/>
        </w:numPr>
        <w:spacing w:before="0" w:after="0" w:line="240" w:lineRule="auto"/>
        <w:rPr>
          <w:rFonts w:asciiTheme="minorHAnsi" w:hAnsiTheme="minorHAnsi"/>
          <w:i/>
          <w:iCs/>
          <w:sz w:val="24"/>
        </w:rPr>
      </w:pPr>
      <w:r w:rsidRPr="00900566">
        <w:rPr>
          <w:rFonts w:asciiTheme="minorHAnsi" w:hAnsiTheme="minorHAnsi"/>
          <w:iCs/>
          <w:sz w:val="24"/>
        </w:rPr>
        <w:lastRenderedPageBreak/>
        <w:t xml:space="preserve">“Pitfalls of Immigrant Inclusion into the European Welfare State”, (2013), with Martin </w:t>
      </w:r>
      <w:proofErr w:type="spellStart"/>
      <w:r w:rsidRPr="00900566">
        <w:rPr>
          <w:rFonts w:asciiTheme="minorHAnsi" w:hAnsiTheme="minorHAnsi"/>
          <w:iCs/>
          <w:sz w:val="24"/>
        </w:rPr>
        <w:t>Kahanec</w:t>
      </w:r>
      <w:proofErr w:type="spellEnd"/>
      <w:r w:rsidRPr="00900566">
        <w:rPr>
          <w:rFonts w:asciiTheme="minorHAnsi" w:hAnsiTheme="minorHAnsi"/>
          <w:iCs/>
          <w:sz w:val="24"/>
        </w:rPr>
        <w:t xml:space="preserve"> and Klaus F. Zimmerman, </w:t>
      </w:r>
      <w:r w:rsidRPr="00900566">
        <w:rPr>
          <w:rFonts w:asciiTheme="minorHAnsi" w:hAnsiTheme="minorHAnsi"/>
          <w:i/>
          <w:iCs/>
          <w:sz w:val="24"/>
        </w:rPr>
        <w:t>International Journal of Manpower</w:t>
      </w:r>
      <w:r w:rsidRPr="00900566">
        <w:rPr>
          <w:rFonts w:asciiTheme="minorHAnsi" w:hAnsiTheme="minorHAnsi"/>
          <w:iCs/>
          <w:sz w:val="24"/>
        </w:rPr>
        <w:t xml:space="preserve"> Vol. 34 No. 1, guest editorial</w:t>
      </w:r>
    </w:p>
    <w:p w14:paraId="3BE77E9C" w14:textId="77777777" w:rsidR="00900566" w:rsidRPr="00900566" w:rsidRDefault="00900566" w:rsidP="00900566">
      <w:pPr>
        <w:numPr>
          <w:ilvl w:val="0"/>
          <w:numId w:val="8"/>
        </w:numPr>
        <w:spacing w:before="0" w:after="0" w:line="240" w:lineRule="auto"/>
        <w:rPr>
          <w:rFonts w:asciiTheme="minorHAnsi" w:hAnsiTheme="minorHAnsi"/>
          <w:i/>
          <w:iCs/>
          <w:sz w:val="24"/>
        </w:rPr>
      </w:pPr>
      <w:proofErr w:type="spellStart"/>
      <w:r w:rsidRPr="00900566">
        <w:rPr>
          <w:rFonts w:asciiTheme="minorHAnsi" w:hAnsiTheme="minorHAnsi"/>
          <w:iCs/>
          <w:sz w:val="24"/>
        </w:rPr>
        <w:t>Nivakoski</w:t>
      </w:r>
      <w:proofErr w:type="spellEnd"/>
      <w:r w:rsidRPr="00900566">
        <w:rPr>
          <w:rFonts w:asciiTheme="minorHAnsi" w:hAnsiTheme="minorHAnsi"/>
          <w:iCs/>
          <w:sz w:val="24"/>
        </w:rPr>
        <w:t xml:space="preserve">, Sanna and Barrett, Alan, (2012), </w:t>
      </w:r>
      <w:r w:rsidRPr="00900566">
        <w:rPr>
          <w:rFonts w:asciiTheme="minorHAnsi" w:hAnsiTheme="minorHAnsi"/>
          <w:i/>
          <w:iCs/>
          <w:sz w:val="24"/>
        </w:rPr>
        <w:t>Supplementary Pensions and the Incomes of Ireland’s Retirees</w:t>
      </w:r>
      <w:r w:rsidRPr="00900566">
        <w:rPr>
          <w:rFonts w:asciiTheme="minorHAnsi" w:hAnsiTheme="minorHAnsi"/>
          <w:iCs/>
          <w:sz w:val="24"/>
        </w:rPr>
        <w:t>, Dublin: The Irish Longitudinal Study on Ageing (TILDA), TCD</w:t>
      </w:r>
    </w:p>
    <w:p w14:paraId="3AF10CBA" w14:textId="77777777" w:rsidR="00900566" w:rsidRPr="00900566" w:rsidRDefault="00900566" w:rsidP="00900566">
      <w:pPr>
        <w:numPr>
          <w:ilvl w:val="0"/>
          <w:numId w:val="8"/>
        </w:numPr>
        <w:spacing w:before="0" w:after="0" w:line="240" w:lineRule="auto"/>
        <w:rPr>
          <w:rFonts w:asciiTheme="minorHAnsi" w:hAnsiTheme="minorHAnsi"/>
          <w:i/>
          <w:iCs/>
          <w:sz w:val="24"/>
        </w:rPr>
      </w:pPr>
      <w:r w:rsidRPr="00900566">
        <w:rPr>
          <w:rFonts w:asciiTheme="minorHAnsi" w:hAnsiTheme="minorHAnsi"/>
          <w:iCs/>
          <w:sz w:val="24"/>
        </w:rPr>
        <w:t xml:space="preserve">“The Irish Labour Market and the Great Recession”, (2012), with Séamus McGuinness, </w:t>
      </w:r>
      <w:proofErr w:type="spellStart"/>
      <w:r w:rsidRPr="00900566">
        <w:rPr>
          <w:rFonts w:asciiTheme="minorHAnsi" w:hAnsiTheme="minorHAnsi"/>
          <w:i/>
          <w:iCs/>
          <w:sz w:val="24"/>
        </w:rPr>
        <w:t>CESifo</w:t>
      </w:r>
      <w:proofErr w:type="spellEnd"/>
      <w:r w:rsidRPr="00900566">
        <w:rPr>
          <w:rFonts w:asciiTheme="minorHAnsi" w:hAnsiTheme="minorHAnsi"/>
          <w:i/>
          <w:iCs/>
          <w:sz w:val="24"/>
        </w:rPr>
        <w:t xml:space="preserve"> Dice Report</w:t>
      </w:r>
      <w:r w:rsidRPr="00900566">
        <w:rPr>
          <w:rFonts w:asciiTheme="minorHAnsi" w:hAnsiTheme="minorHAnsi"/>
          <w:iCs/>
          <w:sz w:val="24"/>
        </w:rPr>
        <w:t xml:space="preserve"> 2/2012</w:t>
      </w:r>
    </w:p>
    <w:p w14:paraId="4C81FE2E" w14:textId="77777777" w:rsidR="00900566" w:rsidRPr="00900566" w:rsidRDefault="00900566" w:rsidP="00900566">
      <w:pPr>
        <w:numPr>
          <w:ilvl w:val="0"/>
          <w:numId w:val="8"/>
        </w:numPr>
        <w:spacing w:before="0" w:after="0" w:line="240" w:lineRule="auto"/>
        <w:rPr>
          <w:rFonts w:asciiTheme="minorHAnsi" w:hAnsiTheme="minorHAnsi"/>
          <w:i/>
          <w:iCs/>
          <w:sz w:val="24"/>
        </w:rPr>
      </w:pPr>
      <w:r w:rsidRPr="00900566">
        <w:rPr>
          <w:rFonts w:asciiTheme="minorHAnsi" w:hAnsiTheme="minorHAnsi"/>
          <w:iCs/>
          <w:sz w:val="24"/>
        </w:rPr>
        <w:t xml:space="preserve">“EU Enlargement and Ireland’s Labour Market”, (2012), chapter 3 in OECD, </w:t>
      </w:r>
      <w:r w:rsidRPr="00900566">
        <w:rPr>
          <w:rFonts w:asciiTheme="minorHAnsi" w:hAnsiTheme="minorHAnsi"/>
          <w:i/>
          <w:iCs/>
          <w:sz w:val="24"/>
        </w:rPr>
        <w:t>Free Movement of Workers and Labour Market Adjustment: Recent Experiences from OECD Countries and the EU</w:t>
      </w:r>
      <w:r w:rsidRPr="00900566">
        <w:rPr>
          <w:rFonts w:asciiTheme="minorHAnsi" w:hAnsiTheme="minorHAnsi"/>
          <w:iCs/>
          <w:sz w:val="24"/>
        </w:rPr>
        <w:t>, Paris: OECD</w:t>
      </w:r>
    </w:p>
    <w:p w14:paraId="320116E9" w14:textId="77777777" w:rsidR="00900566" w:rsidRPr="00900566" w:rsidRDefault="00900566" w:rsidP="00900566">
      <w:pPr>
        <w:numPr>
          <w:ilvl w:val="0"/>
          <w:numId w:val="8"/>
        </w:numPr>
        <w:spacing w:before="0" w:after="0" w:line="240" w:lineRule="auto"/>
        <w:rPr>
          <w:rFonts w:asciiTheme="minorHAnsi" w:hAnsiTheme="minorHAnsi"/>
          <w:iCs/>
          <w:sz w:val="24"/>
        </w:rPr>
      </w:pPr>
      <w:r w:rsidRPr="00900566">
        <w:rPr>
          <w:rFonts w:asciiTheme="minorHAnsi" w:hAnsiTheme="minorHAnsi"/>
          <w:i/>
          <w:iCs/>
          <w:sz w:val="24"/>
        </w:rPr>
        <w:t>Welfare and Immigration</w:t>
      </w:r>
      <w:r w:rsidRPr="00900566">
        <w:rPr>
          <w:rFonts w:asciiTheme="minorHAnsi" w:hAnsiTheme="minorHAnsi"/>
          <w:iCs/>
          <w:sz w:val="24"/>
        </w:rPr>
        <w:t xml:space="preserve"> (2012), Migration Policy Centre Research Report 2012/07, Robert Schuman Centre for Advanced Studies, European University Institute</w:t>
      </w:r>
    </w:p>
    <w:p w14:paraId="6ED8A735" w14:textId="77777777" w:rsidR="00900566" w:rsidRPr="00900566" w:rsidRDefault="00900566" w:rsidP="00900566">
      <w:pPr>
        <w:numPr>
          <w:ilvl w:val="0"/>
          <w:numId w:val="8"/>
        </w:numPr>
        <w:spacing w:before="0" w:after="0" w:line="240" w:lineRule="auto"/>
        <w:rPr>
          <w:rFonts w:asciiTheme="minorHAnsi" w:hAnsiTheme="minorHAnsi"/>
          <w:i/>
          <w:iCs/>
          <w:sz w:val="24"/>
        </w:rPr>
      </w:pPr>
      <w:r w:rsidRPr="00900566">
        <w:rPr>
          <w:rFonts w:asciiTheme="minorHAnsi" w:hAnsiTheme="minorHAnsi"/>
          <w:iCs/>
          <w:sz w:val="24"/>
        </w:rPr>
        <w:t xml:space="preserve">Mosca, Irene and Barrett, Alan, (2011), “Retirement and Labour Market Participation”, in Barrett, A., Savva, G., Timonen, V. and Kenny, R.-A. (eds.), </w:t>
      </w:r>
      <w:r w:rsidRPr="00900566">
        <w:rPr>
          <w:rFonts w:asciiTheme="minorHAnsi" w:hAnsiTheme="minorHAnsi"/>
          <w:i/>
          <w:iCs/>
          <w:sz w:val="24"/>
        </w:rPr>
        <w:t>Fifty Plus in Ireland 2011: First Results from the Irish Longitudinal Study on Ageing</w:t>
      </w:r>
      <w:r w:rsidRPr="00900566">
        <w:rPr>
          <w:rFonts w:asciiTheme="minorHAnsi" w:hAnsiTheme="minorHAnsi"/>
          <w:iCs/>
          <w:sz w:val="24"/>
        </w:rPr>
        <w:t>, Dublin: TILDA, Trinity College Dublin</w:t>
      </w:r>
    </w:p>
    <w:p w14:paraId="08938FCC" w14:textId="77777777" w:rsidR="00900566" w:rsidRPr="00900566" w:rsidRDefault="00900566" w:rsidP="00900566">
      <w:pPr>
        <w:numPr>
          <w:ilvl w:val="0"/>
          <w:numId w:val="8"/>
        </w:numPr>
        <w:spacing w:before="0" w:after="0" w:line="240" w:lineRule="auto"/>
        <w:rPr>
          <w:rFonts w:asciiTheme="minorHAnsi" w:hAnsiTheme="minorHAnsi"/>
          <w:sz w:val="24"/>
        </w:rPr>
      </w:pPr>
      <w:r w:rsidRPr="00900566">
        <w:rPr>
          <w:rFonts w:asciiTheme="minorHAnsi" w:hAnsiTheme="minorHAnsi"/>
          <w:sz w:val="24"/>
        </w:rPr>
        <w:t xml:space="preserve">“EU Enlargement and Ireland’s Labour Market”, (2009), chapter 6 in M. </w:t>
      </w:r>
      <w:proofErr w:type="spellStart"/>
      <w:r w:rsidRPr="00900566">
        <w:rPr>
          <w:rFonts w:asciiTheme="minorHAnsi" w:hAnsiTheme="minorHAnsi"/>
          <w:sz w:val="24"/>
        </w:rPr>
        <w:t>Kahanec</w:t>
      </w:r>
      <w:proofErr w:type="spellEnd"/>
      <w:r w:rsidRPr="00900566">
        <w:rPr>
          <w:rFonts w:asciiTheme="minorHAnsi" w:hAnsiTheme="minorHAnsi"/>
          <w:sz w:val="24"/>
        </w:rPr>
        <w:t xml:space="preserve"> and K. F. Zimmermann (eds.), </w:t>
      </w:r>
      <w:r w:rsidRPr="00900566">
        <w:rPr>
          <w:rFonts w:asciiTheme="minorHAnsi" w:hAnsiTheme="minorHAnsi"/>
          <w:i/>
          <w:sz w:val="24"/>
        </w:rPr>
        <w:t>EU Labor Markets after Post-Enlargement Migration</w:t>
      </w:r>
      <w:r w:rsidRPr="00900566">
        <w:rPr>
          <w:rFonts w:asciiTheme="minorHAnsi" w:hAnsiTheme="minorHAnsi"/>
          <w:sz w:val="24"/>
        </w:rPr>
        <w:t>, Berlin: Springer.</w:t>
      </w:r>
    </w:p>
    <w:p w14:paraId="20003C2F" w14:textId="77777777" w:rsidR="00900566" w:rsidRPr="00900566" w:rsidRDefault="00900566" w:rsidP="00900566">
      <w:pPr>
        <w:numPr>
          <w:ilvl w:val="0"/>
          <w:numId w:val="11"/>
        </w:numPr>
        <w:spacing w:before="0" w:after="0" w:line="240" w:lineRule="auto"/>
        <w:rPr>
          <w:rFonts w:asciiTheme="minorHAnsi" w:hAnsiTheme="minorHAnsi"/>
          <w:sz w:val="24"/>
        </w:rPr>
      </w:pPr>
      <w:r w:rsidRPr="00900566">
        <w:rPr>
          <w:rFonts w:asciiTheme="minorHAnsi" w:hAnsiTheme="minorHAnsi"/>
          <w:sz w:val="24"/>
        </w:rPr>
        <w:t xml:space="preserve">“The Earnings of Immigrants in Ireland: Results from the 2005 EU Survey of Income and Living Conditions”, (2007) with Yvonne McCarthy, </w:t>
      </w:r>
      <w:r w:rsidRPr="00900566">
        <w:rPr>
          <w:rFonts w:asciiTheme="minorHAnsi" w:hAnsiTheme="minorHAnsi"/>
          <w:i/>
          <w:iCs/>
          <w:sz w:val="24"/>
        </w:rPr>
        <w:t>Quarterly Economic Commentary</w:t>
      </w:r>
      <w:r w:rsidRPr="00900566">
        <w:rPr>
          <w:rFonts w:asciiTheme="minorHAnsi" w:hAnsiTheme="minorHAnsi"/>
          <w:sz w:val="24"/>
        </w:rPr>
        <w:t>, Winter.</w:t>
      </w:r>
    </w:p>
    <w:p w14:paraId="44119DF5" w14:textId="77777777" w:rsidR="00900566" w:rsidRPr="00900566" w:rsidRDefault="00900566" w:rsidP="00900566">
      <w:pPr>
        <w:numPr>
          <w:ilvl w:val="0"/>
          <w:numId w:val="8"/>
        </w:numPr>
        <w:spacing w:before="0" w:after="0" w:line="240" w:lineRule="auto"/>
        <w:rPr>
          <w:rFonts w:asciiTheme="minorHAnsi" w:hAnsiTheme="minorHAnsi"/>
          <w:sz w:val="24"/>
        </w:rPr>
      </w:pPr>
      <w:r w:rsidRPr="00900566">
        <w:rPr>
          <w:rFonts w:asciiTheme="minorHAnsi" w:hAnsiTheme="minorHAnsi"/>
          <w:sz w:val="24"/>
        </w:rPr>
        <w:t xml:space="preserve">“A Fiscal Window of Opportunity? Projecting Public Spending out to 2020”, (2007), with Adele Bergin and Yvonne McCarthy, in Callanan, Mark (ed.) </w:t>
      </w:r>
      <w:r w:rsidRPr="00900566">
        <w:rPr>
          <w:rFonts w:asciiTheme="minorHAnsi" w:hAnsiTheme="minorHAnsi"/>
          <w:i/>
          <w:iCs/>
          <w:sz w:val="24"/>
        </w:rPr>
        <w:t>Ireland 2022: Towards One Hundred Years of Self-Government</w:t>
      </w:r>
      <w:r w:rsidRPr="00900566">
        <w:rPr>
          <w:rFonts w:asciiTheme="minorHAnsi" w:hAnsiTheme="minorHAnsi"/>
          <w:sz w:val="24"/>
        </w:rPr>
        <w:t>, Dublin: Institute for Public Administration.</w:t>
      </w:r>
    </w:p>
    <w:p w14:paraId="72E59365" w14:textId="77777777" w:rsidR="00900566" w:rsidRPr="00900566" w:rsidRDefault="00900566" w:rsidP="00900566">
      <w:pPr>
        <w:numPr>
          <w:ilvl w:val="0"/>
          <w:numId w:val="8"/>
        </w:numPr>
        <w:spacing w:before="0" w:after="0" w:line="240" w:lineRule="auto"/>
        <w:rPr>
          <w:rFonts w:asciiTheme="minorHAnsi" w:hAnsiTheme="minorHAnsi"/>
          <w:i/>
          <w:iCs/>
          <w:sz w:val="24"/>
        </w:rPr>
      </w:pPr>
      <w:r w:rsidRPr="00900566">
        <w:rPr>
          <w:rFonts w:asciiTheme="minorHAnsi" w:hAnsiTheme="minorHAnsi"/>
          <w:sz w:val="24"/>
        </w:rPr>
        <w:t xml:space="preserve">“The Economic Contribution of Immigrants in Ireland”, (2007), with Adele Bergin, chapter 5 in Fanning, Bryan (ed.) </w:t>
      </w:r>
      <w:r w:rsidRPr="00900566">
        <w:rPr>
          <w:rFonts w:asciiTheme="minorHAnsi" w:hAnsiTheme="minorHAnsi"/>
          <w:i/>
          <w:iCs/>
          <w:sz w:val="24"/>
        </w:rPr>
        <w:t>Immigration and Social Change in the Republic of Ireland</w:t>
      </w:r>
      <w:r w:rsidRPr="00900566">
        <w:rPr>
          <w:rFonts w:asciiTheme="minorHAnsi" w:hAnsiTheme="minorHAnsi"/>
          <w:sz w:val="24"/>
        </w:rPr>
        <w:t>, Manchester: Manchester University Press.</w:t>
      </w:r>
    </w:p>
    <w:p w14:paraId="6C549043" w14:textId="77777777" w:rsidR="00900566" w:rsidRPr="00900566" w:rsidRDefault="00900566" w:rsidP="00900566">
      <w:pPr>
        <w:numPr>
          <w:ilvl w:val="0"/>
          <w:numId w:val="8"/>
        </w:numPr>
        <w:spacing w:before="0" w:after="0" w:line="240" w:lineRule="auto"/>
        <w:rPr>
          <w:rFonts w:asciiTheme="minorHAnsi" w:hAnsiTheme="minorHAnsi"/>
          <w:i/>
          <w:iCs/>
          <w:sz w:val="24"/>
        </w:rPr>
      </w:pPr>
      <w:r w:rsidRPr="00900566">
        <w:rPr>
          <w:rFonts w:asciiTheme="minorHAnsi" w:hAnsiTheme="minorHAnsi"/>
          <w:bCs/>
          <w:i/>
          <w:sz w:val="24"/>
        </w:rPr>
        <w:t>Medium Term Review 2005-2012</w:t>
      </w:r>
      <w:r w:rsidRPr="00900566">
        <w:rPr>
          <w:rFonts w:asciiTheme="minorHAnsi" w:hAnsiTheme="minorHAnsi"/>
          <w:bCs/>
          <w:iCs/>
          <w:sz w:val="24"/>
        </w:rPr>
        <w:t>, (2005) with John FitzGerald, Adele Bergin, Ide Kearney, David Duffy, Shane Garrett and Yvonne McCarthy, Dublin ESRI</w:t>
      </w:r>
    </w:p>
    <w:p w14:paraId="032F3CE0" w14:textId="77777777" w:rsidR="00900566" w:rsidRPr="00900566" w:rsidRDefault="00900566" w:rsidP="00900566">
      <w:pPr>
        <w:numPr>
          <w:ilvl w:val="0"/>
          <w:numId w:val="8"/>
        </w:numPr>
        <w:spacing w:before="0" w:after="0" w:line="240" w:lineRule="auto"/>
        <w:rPr>
          <w:rFonts w:asciiTheme="minorHAnsi" w:hAnsiTheme="minorHAnsi"/>
          <w:sz w:val="24"/>
        </w:rPr>
      </w:pPr>
      <w:r w:rsidRPr="00900566">
        <w:rPr>
          <w:rFonts w:asciiTheme="minorHAnsi" w:hAnsiTheme="minorHAnsi"/>
          <w:sz w:val="24"/>
        </w:rPr>
        <w:t xml:space="preserve">“Assessing Age-related Pressures on the Public Finances, 2005-2050”, (2005), with Adele Bergin, in Callan, Tim and Aedin Doris (eds.) </w:t>
      </w:r>
      <w:r w:rsidRPr="00900566">
        <w:rPr>
          <w:rFonts w:asciiTheme="minorHAnsi" w:hAnsiTheme="minorHAnsi"/>
          <w:i/>
          <w:sz w:val="24"/>
        </w:rPr>
        <w:t>Budget Perspectives 2006</w:t>
      </w:r>
      <w:r w:rsidRPr="00900566">
        <w:rPr>
          <w:rFonts w:asciiTheme="minorHAnsi" w:hAnsiTheme="minorHAnsi"/>
          <w:sz w:val="24"/>
        </w:rPr>
        <w:t xml:space="preserve"> (Proceedings of a conference co-hosted by the ESRI and the Foundation for Fiscal Studies, 11 October 2005), Dublin: ESRI.</w:t>
      </w:r>
    </w:p>
    <w:p w14:paraId="463F0B75" w14:textId="77777777" w:rsidR="00900566" w:rsidRPr="00900566" w:rsidRDefault="00900566" w:rsidP="00900566">
      <w:pPr>
        <w:numPr>
          <w:ilvl w:val="0"/>
          <w:numId w:val="8"/>
        </w:numPr>
        <w:spacing w:before="0" w:after="0" w:line="240" w:lineRule="auto"/>
        <w:rPr>
          <w:rFonts w:asciiTheme="minorHAnsi" w:hAnsiTheme="minorHAnsi"/>
          <w:sz w:val="24"/>
        </w:rPr>
      </w:pPr>
      <w:r w:rsidRPr="00900566">
        <w:rPr>
          <w:rFonts w:asciiTheme="minorHAnsi" w:hAnsiTheme="minorHAnsi"/>
          <w:sz w:val="24"/>
        </w:rPr>
        <w:t xml:space="preserve">“Irish Migration: Causes, Characteristics and Consequences”, (2005), in Zimmermann, K. (ed.) </w:t>
      </w:r>
      <w:r w:rsidRPr="00900566">
        <w:rPr>
          <w:rFonts w:asciiTheme="minorHAnsi" w:hAnsiTheme="minorHAnsi"/>
          <w:i/>
          <w:sz w:val="24"/>
        </w:rPr>
        <w:t>European Migration: What Do We Know?</w:t>
      </w:r>
      <w:r w:rsidRPr="00900566">
        <w:rPr>
          <w:rFonts w:asciiTheme="minorHAnsi" w:hAnsiTheme="minorHAnsi"/>
          <w:sz w:val="24"/>
        </w:rPr>
        <w:t>, Oxford: Oxford University Press.</w:t>
      </w:r>
    </w:p>
    <w:p w14:paraId="7BA7562D" w14:textId="77777777" w:rsidR="00900566" w:rsidRPr="00900566" w:rsidRDefault="00900566" w:rsidP="00900566">
      <w:pPr>
        <w:numPr>
          <w:ilvl w:val="0"/>
          <w:numId w:val="5"/>
        </w:numPr>
        <w:spacing w:before="0" w:after="0" w:line="240" w:lineRule="auto"/>
        <w:rPr>
          <w:rFonts w:asciiTheme="minorHAnsi" w:hAnsiTheme="minorHAnsi"/>
          <w:sz w:val="24"/>
        </w:rPr>
      </w:pPr>
      <w:r w:rsidRPr="00900566">
        <w:rPr>
          <w:rFonts w:asciiTheme="minorHAnsi" w:hAnsiTheme="minorHAnsi"/>
          <w:sz w:val="24"/>
        </w:rPr>
        <w:t xml:space="preserve">“Return Migration of Highly-Skilled Irish into Ireland and Their Impact on GNP and Earnings Inequality”, (2002), chapter 8 in OECD, </w:t>
      </w:r>
      <w:r w:rsidRPr="00900566">
        <w:rPr>
          <w:rFonts w:asciiTheme="minorHAnsi" w:hAnsiTheme="minorHAnsi"/>
          <w:i/>
          <w:iCs/>
          <w:sz w:val="24"/>
        </w:rPr>
        <w:t>International Mobility of the Highly Skilled</w:t>
      </w:r>
      <w:r w:rsidRPr="00900566">
        <w:rPr>
          <w:rFonts w:asciiTheme="minorHAnsi" w:hAnsiTheme="minorHAnsi"/>
          <w:sz w:val="24"/>
        </w:rPr>
        <w:t>, Paris: OECD.</w:t>
      </w:r>
    </w:p>
    <w:p w14:paraId="5DA208E9" w14:textId="77777777" w:rsidR="00900566" w:rsidRPr="00900566" w:rsidRDefault="00900566" w:rsidP="00900566">
      <w:pPr>
        <w:numPr>
          <w:ilvl w:val="0"/>
          <w:numId w:val="5"/>
        </w:numPr>
        <w:spacing w:before="0" w:after="0" w:line="240" w:lineRule="auto"/>
        <w:rPr>
          <w:rFonts w:asciiTheme="minorHAnsi" w:hAnsiTheme="minorHAnsi"/>
          <w:sz w:val="24"/>
        </w:rPr>
      </w:pPr>
      <w:r w:rsidRPr="00900566">
        <w:rPr>
          <w:rFonts w:asciiTheme="minorHAnsi" w:hAnsiTheme="minorHAnsi"/>
          <w:sz w:val="24"/>
        </w:rPr>
        <w:lastRenderedPageBreak/>
        <w:t xml:space="preserve">“Editorial: Special Issue on Marginal Labour Markets”, (2002) with K.F. Zimmermann. </w:t>
      </w:r>
      <w:r w:rsidRPr="00900566">
        <w:rPr>
          <w:rFonts w:asciiTheme="minorHAnsi" w:hAnsiTheme="minorHAnsi"/>
          <w:i/>
          <w:sz w:val="24"/>
        </w:rPr>
        <w:t>Journal of Population Economics</w:t>
      </w:r>
      <w:r w:rsidRPr="00900566">
        <w:rPr>
          <w:rFonts w:asciiTheme="minorHAnsi" w:hAnsiTheme="minorHAnsi"/>
          <w:sz w:val="24"/>
        </w:rPr>
        <w:t xml:space="preserve"> Vol. 15 No. 1.</w:t>
      </w:r>
    </w:p>
    <w:p w14:paraId="2C3CC98F" w14:textId="77777777" w:rsidR="00900566" w:rsidRPr="00900566" w:rsidRDefault="00900566" w:rsidP="00900566">
      <w:pPr>
        <w:numPr>
          <w:ilvl w:val="0"/>
          <w:numId w:val="5"/>
        </w:numPr>
        <w:spacing w:before="0" w:after="0" w:line="240" w:lineRule="auto"/>
        <w:rPr>
          <w:rFonts w:asciiTheme="minorHAnsi" w:hAnsiTheme="minorHAnsi"/>
          <w:sz w:val="24"/>
        </w:rPr>
      </w:pPr>
      <w:r w:rsidRPr="00900566">
        <w:rPr>
          <w:rFonts w:asciiTheme="minorHAnsi" w:hAnsiTheme="minorHAnsi"/>
          <w:sz w:val="24"/>
        </w:rPr>
        <w:t xml:space="preserve">“Economic Performance of Education and Training: Costs and Benefits”, (2001), in </w:t>
      </w:r>
      <w:proofErr w:type="spellStart"/>
      <w:r w:rsidRPr="00900566">
        <w:rPr>
          <w:rFonts w:asciiTheme="minorHAnsi" w:hAnsiTheme="minorHAnsi"/>
          <w:sz w:val="24"/>
        </w:rPr>
        <w:t>Descy</w:t>
      </w:r>
      <w:proofErr w:type="spellEnd"/>
      <w:r w:rsidRPr="00900566">
        <w:rPr>
          <w:rFonts w:asciiTheme="minorHAnsi" w:hAnsiTheme="minorHAnsi"/>
          <w:sz w:val="24"/>
        </w:rPr>
        <w:t xml:space="preserve">, Pascaline and Manfred </w:t>
      </w:r>
      <w:proofErr w:type="spellStart"/>
      <w:r w:rsidRPr="00900566">
        <w:rPr>
          <w:rFonts w:asciiTheme="minorHAnsi" w:hAnsiTheme="minorHAnsi"/>
          <w:sz w:val="24"/>
        </w:rPr>
        <w:t>Tessaring</w:t>
      </w:r>
      <w:proofErr w:type="spellEnd"/>
      <w:r w:rsidRPr="00900566">
        <w:rPr>
          <w:rFonts w:asciiTheme="minorHAnsi" w:hAnsiTheme="minorHAnsi"/>
          <w:sz w:val="24"/>
        </w:rPr>
        <w:t xml:space="preserve"> (eds.) </w:t>
      </w:r>
      <w:r w:rsidRPr="00900566">
        <w:rPr>
          <w:rFonts w:asciiTheme="minorHAnsi" w:hAnsiTheme="minorHAnsi"/>
          <w:i/>
          <w:iCs/>
          <w:sz w:val="24"/>
        </w:rPr>
        <w:t>Training in Europe: Second Report on Vocational Training Research in Europe 2000: Background Report Volume 2</w:t>
      </w:r>
      <w:r w:rsidRPr="00900566">
        <w:rPr>
          <w:rFonts w:asciiTheme="minorHAnsi" w:hAnsiTheme="minorHAnsi"/>
          <w:sz w:val="24"/>
        </w:rPr>
        <w:t>, Luxembourg: Office for Official Publications of the European Communities.</w:t>
      </w:r>
    </w:p>
    <w:p w14:paraId="330D308B" w14:textId="77777777" w:rsidR="00900566" w:rsidRPr="00900566" w:rsidRDefault="00900566" w:rsidP="00900566">
      <w:pPr>
        <w:numPr>
          <w:ilvl w:val="0"/>
          <w:numId w:val="5"/>
        </w:numPr>
        <w:spacing w:before="0" w:after="0" w:line="240" w:lineRule="auto"/>
        <w:rPr>
          <w:rFonts w:asciiTheme="minorHAnsi" w:hAnsiTheme="minorHAnsi"/>
          <w:sz w:val="24"/>
        </w:rPr>
      </w:pPr>
      <w:r w:rsidRPr="00900566">
        <w:rPr>
          <w:rFonts w:asciiTheme="minorHAnsi" w:hAnsiTheme="minorHAnsi"/>
          <w:sz w:val="24"/>
        </w:rPr>
        <w:t xml:space="preserve">“Earnings Inequality, Returns to Education and Low Pay”, (2000), with John FitzGerald and Brian Nolan, in Nolan, Brian, Philip J. O’Connell and Christopher T. Whelan (eds.) </w:t>
      </w:r>
      <w:r w:rsidRPr="00900566">
        <w:rPr>
          <w:rFonts w:asciiTheme="minorHAnsi" w:hAnsiTheme="minorHAnsi"/>
          <w:i/>
          <w:iCs/>
          <w:sz w:val="24"/>
        </w:rPr>
        <w:t>Bust to Boom: The Irish Experience of Growth and Inequality</w:t>
      </w:r>
      <w:r w:rsidRPr="00900566">
        <w:rPr>
          <w:rFonts w:asciiTheme="minorHAnsi" w:hAnsiTheme="minorHAnsi"/>
          <w:sz w:val="24"/>
        </w:rPr>
        <w:t>, Dublin: Institute for Public Administration.</w:t>
      </w:r>
    </w:p>
    <w:p w14:paraId="1C0C03D0" w14:textId="77777777" w:rsidR="00900566" w:rsidRPr="00900566" w:rsidRDefault="00900566" w:rsidP="00900566">
      <w:pPr>
        <w:numPr>
          <w:ilvl w:val="0"/>
          <w:numId w:val="5"/>
        </w:numPr>
        <w:spacing w:before="0" w:after="0" w:line="240" w:lineRule="auto"/>
        <w:rPr>
          <w:rFonts w:asciiTheme="minorHAnsi" w:hAnsiTheme="minorHAnsi"/>
          <w:sz w:val="24"/>
        </w:rPr>
      </w:pPr>
      <w:r w:rsidRPr="00900566">
        <w:rPr>
          <w:rFonts w:asciiTheme="minorHAnsi" w:hAnsiTheme="minorHAnsi"/>
          <w:sz w:val="24"/>
        </w:rPr>
        <w:t xml:space="preserve">“Towards a Rate of Return on Training: Assessing the Research on the Benefits of Employer-Provided Training”, (1998), with Ben </w:t>
      </w:r>
      <w:proofErr w:type="spellStart"/>
      <w:r w:rsidRPr="00900566">
        <w:rPr>
          <w:rFonts w:asciiTheme="minorHAnsi" w:hAnsiTheme="minorHAnsi"/>
          <w:sz w:val="24"/>
        </w:rPr>
        <w:t>Hövels</w:t>
      </w:r>
      <w:proofErr w:type="spellEnd"/>
      <w:r w:rsidRPr="00900566">
        <w:rPr>
          <w:rFonts w:asciiTheme="minorHAnsi" w:hAnsiTheme="minorHAnsi"/>
          <w:sz w:val="24"/>
        </w:rPr>
        <w:t xml:space="preserve">, </w:t>
      </w:r>
      <w:r w:rsidRPr="00900566">
        <w:rPr>
          <w:rFonts w:asciiTheme="minorHAnsi" w:hAnsiTheme="minorHAnsi"/>
          <w:i/>
          <w:iCs/>
          <w:sz w:val="24"/>
        </w:rPr>
        <w:t>European Vocational Training Journal</w:t>
      </w:r>
      <w:r w:rsidRPr="00900566">
        <w:rPr>
          <w:rFonts w:asciiTheme="minorHAnsi" w:hAnsiTheme="minorHAnsi"/>
          <w:sz w:val="24"/>
        </w:rPr>
        <w:t>, May-August No. 14.</w:t>
      </w:r>
    </w:p>
    <w:p w14:paraId="13FB08B3" w14:textId="77777777" w:rsidR="00900566" w:rsidRPr="00900566" w:rsidRDefault="00900566" w:rsidP="00900566">
      <w:pPr>
        <w:numPr>
          <w:ilvl w:val="0"/>
          <w:numId w:val="5"/>
        </w:numPr>
        <w:spacing w:before="0" w:after="0" w:line="240" w:lineRule="auto"/>
        <w:rPr>
          <w:rFonts w:asciiTheme="minorHAnsi" w:hAnsiTheme="minorHAnsi"/>
          <w:sz w:val="24"/>
        </w:rPr>
      </w:pPr>
      <w:r w:rsidRPr="00900566">
        <w:rPr>
          <w:rFonts w:asciiTheme="minorHAnsi" w:hAnsiTheme="minorHAnsi"/>
          <w:sz w:val="24"/>
        </w:rPr>
        <w:t xml:space="preserve">“Who is Coming Back? The Educational Profile of Returning Migrants in the 1990s”, (1998), with Fergal Trace, </w:t>
      </w:r>
      <w:r w:rsidRPr="00900566">
        <w:rPr>
          <w:rFonts w:asciiTheme="minorHAnsi" w:hAnsiTheme="minorHAnsi"/>
          <w:i/>
          <w:iCs/>
          <w:sz w:val="24"/>
        </w:rPr>
        <w:t>Irish Banking Review,</w:t>
      </w:r>
      <w:r w:rsidRPr="00900566">
        <w:rPr>
          <w:rFonts w:asciiTheme="minorHAnsi" w:hAnsiTheme="minorHAnsi"/>
          <w:sz w:val="24"/>
        </w:rPr>
        <w:t xml:space="preserve"> Summer.</w:t>
      </w:r>
    </w:p>
    <w:p w14:paraId="20896F1B" w14:textId="77777777" w:rsidR="00900566" w:rsidRPr="00900566" w:rsidRDefault="00900566" w:rsidP="00900566">
      <w:pPr>
        <w:numPr>
          <w:ilvl w:val="0"/>
          <w:numId w:val="5"/>
        </w:numPr>
        <w:spacing w:before="0" w:after="0" w:line="240" w:lineRule="auto"/>
        <w:rPr>
          <w:rFonts w:asciiTheme="minorHAnsi" w:hAnsiTheme="minorHAnsi"/>
          <w:sz w:val="24"/>
        </w:rPr>
      </w:pPr>
      <w:r w:rsidRPr="00900566">
        <w:rPr>
          <w:rFonts w:asciiTheme="minorHAnsi" w:hAnsiTheme="minorHAnsi"/>
          <w:sz w:val="24"/>
        </w:rPr>
        <w:t xml:space="preserve">"Returns to Education - New Evidence", with Tim Callan, in Honohan, Patrick (ed.) </w:t>
      </w:r>
      <w:r w:rsidRPr="00900566">
        <w:rPr>
          <w:rFonts w:asciiTheme="minorHAnsi" w:hAnsiTheme="minorHAnsi"/>
          <w:i/>
          <w:iCs/>
          <w:sz w:val="24"/>
        </w:rPr>
        <w:t>EU Structural Funds in Ireland - A Mid-Term Evaluation of the CSF 1994-99</w:t>
      </w:r>
      <w:r w:rsidRPr="00900566">
        <w:rPr>
          <w:rFonts w:asciiTheme="minorHAnsi" w:hAnsiTheme="minorHAnsi"/>
          <w:sz w:val="24"/>
        </w:rPr>
        <w:t>, (1997), Dublin: Economic and Social Research Institute, Policy Research Series Paper No. 31.</w:t>
      </w:r>
    </w:p>
    <w:p w14:paraId="53781B80" w14:textId="77777777" w:rsidR="00900566" w:rsidRPr="00900566" w:rsidRDefault="00900566" w:rsidP="00900566">
      <w:pPr>
        <w:numPr>
          <w:ilvl w:val="0"/>
          <w:numId w:val="5"/>
        </w:numPr>
        <w:spacing w:before="0" w:after="0" w:line="240" w:lineRule="auto"/>
        <w:rPr>
          <w:rFonts w:asciiTheme="minorHAnsi" w:hAnsiTheme="minorHAnsi"/>
          <w:sz w:val="24"/>
        </w:rPr>
      </w:pPr>
      <w:r w:rsidRPr="00900566">
        <w:rPr>
          <w:rFonts w:asciiTheme="minorHAnsi" w:hAnsiTheme="minorHAnsi"/>
          <w:sz w:val="24"/>
        </w:rPr>
        <w:t xml:space="preserve">"Solid Waste: Should We, and Can We, Continue Relying on Landfill?", (1996), with John Lawlor, </w:t>
      </w:r>
      <w:r w:rsidRPr="00900566">
        <w:rPr>
          <w:rFonts w:asciiTheme="minorHAnsi" w:hAnsiTheme="minorHAnsi"/>
          <w:i/>
          <w:iCs/>
          <w:sz w:val="24"/>
        </w:rPr>
        <w:t>Irish Planning and Environmental Law Journal</w:t>
      </w:r>
      <w:r w:rsidRPr="00900566">
        <w:rPr>
          <w:rFonts w:asciiTheme="minorHAnsi" w:hAnsiTheme="minorHAnsi"/>
          <w:sz w:val="24"/>
        </w:rPr>
        <w:t>, Vol. 3 (2).</w:t>
      </w:r>
    </w:p>
    <w:p w14:paraId="41C3DC49" w14:textId="77777777" w:rsidR="00900566" w:rsidRPr="00900566" w:rsidRDefault="00900566" w:rsidP="00900566">
      <w:pPr>
        <w:spacing w:before="0" w:after="0" w:line="240" w:lineRule="auto"/>
        <w:rPr>
          <w:rFonts w:asciiTheme="minorHAnsi" w:hAnsiTheme="minorHAnsi"/>
          <w:sz w:val="24"/>
        </w:rPr>
      </w:pPr>
    </w:p>
    <w:p w14:paraId="11E6ADBF" w14:textId="77777777" w:rsidR="00900566" w:rsidRPr="00900566" w:rsidRDefault="00900566" w:rsidP="00900566">
      <w:pPr>
        <w:spacing w:before="0" w:after="0" w:line="240" w:lineRule="auto"/>
        <w:rPr>
          <w:rFonts w:asciiTheme="minorHAnsi" w:hAnsiTheme="minorHAnsi"/>
          <w:b/>
          <w:i/>
          <w:iCs/>
          <w:sz w:val="24"/>
        </w:rPr>
      </w:pPr>
      <w:r w:rsidRPr="00900566">
        <w:rPr>
          <w:rFonts w:asciiTheme="minorHAnsi" w:hAnsiTheme="minorHAnsi"/>
          <w:b/>
          <w:i/>
          <w:sz w:val="24"/>
        </w:rPr>
        <w:t xml:space="preserve">(d) ESRI </w:t>
      </w:r>
      <w:r w:rsidRPr="00900566">
        <w:rPr>
          <w:rFonts w:asciiTheme="minorHAnsi" w:hAnsiTheme="minorHAnsi"/>
          <w:b/>
          <w:i/>
          <w:iCs/>
          <w:sz w:val="24"/>
        </w:rPr>
        <w:t>Quarterly Economic Commentary</w:t>
      </w:r>
    </w:p>
    <w:p w14:paraId="59A427F7" w14:textId="77777777" w:rsidR="00900566" w:rsidRPr="00900566" w:rsidRDefault="00900566" w:rsidP="00900566">
      <w:pPr>
        <w:spacing w:before="0" w:after="0" w:line="240" w:lineRule="auto"/>
        <w:rPr>
          <w:rFonts w:asciiTheme="minorHAnsi" w:hAnsiTheme="minorHAnsi"/>
          <w:b/>
          <w:i/>
          <w:sz w:val="24"/>
        </w:rPr>
      </w:pPr>
    </w:p>
    <w:p w14:paraId="099E15B0" w14:textId="77777777" w:rsidR="00900566" w:rsidRPr="00900566" w:rsidRDefault="00900566" w:rsidP="00900566">
      <w:pPr>
        <w:numPr>
          <w:ilvl w:val="0"/>
          <w:numId w:val="8"/>
        </w:numPr>
        <w:spacing w:before="0" w:after="0" w:line="240" w:lineRule="auto"/>
        <w:rPr>
          <w:rFonts w:asciiTheme="minorHAnsi" w:hAnsiTheme="minorHAnsi"/>
          <w:i/>
          <w:iCs/>
          <w:sz w:val="24"/>
        </w:rPr>
      </w:pPr>
      <w:r w:rsidRPr="00900566">
        <w:rPr>
          <w:rFonts w:asciiTheme="minorHAnsi" w:hAnsiTheme="minorHAnsi"/>
          <w:i/>
          <w:iCs/>
          <w:sz w:val="24"/>
        </w:rPr>
        <w:t>Quarterly Economic Commentary</w:t>
      </w:r>
      <w:r w:rsidRPr="00900566">
        <w:rPr>
          <w:rFonts w:asciiTheme="minorHAnsi" w:hAnsiTheme="minorHAnsi"/>
          <w:sz w:val="24"/>
        </w:rPr>
        <w:t xml:space="preserve">, (2010), Winter Issue, with Ide Kearney, Thomas </w:t>
      </w:r>
      <w:proofErr w:type="spellStart"/>
      <w:r w:rsidRPr="00900566">
        <w:rPr>
          <w:rFonts w:asciiTheme="minorHAnsi" w:hAnsiTheme="minorHAnsi"/>
          <w:sz w:val="24"/>
        </w:rPr>
        <w:t>Conefrey</w:t>
      </w:r>
      <w:proofErr w:type="spellEnd"/>
      <w:r w:rsidRPr="00900566">
        <w:rPr>
          <w:rFonts w:asciiTheme="minorHAnsi" w:hAnsiTheme="minorHAnsi"/>
          <w:sz w:val="24"/>
        </w:rPr>
        <w:t xml:space="preserve"> and Cormac O’Sullivan, Dublin: ESRI,</w:t>
      </w:r>
    </w:p>
    <w:p w14:paraId="10B2A415" w14:textId="77777777" w:rsidR="00900566" w:rsidRPr="00900566" w:rsidRDefault="00900566" w:rsidP="00900566">
      <w:pPr>
        <w:spacing w:before="0" w:after="0" w:line="240" w:lineRule="auto"/>
        <w:rPr>
          <w:rFonts w:asciiTheme="minorHAnsi" w:hAnsiTheme="minorHAnsi"/>
          <w:i/>
          <w:iCs/>
          <w:sz w:val="24"/>
        </w:rPr>
      </w:pPr>
    </w:p>
    <w:p w14:paraId="304D7460" w14:textId="77777777" w:rsidR="00900566" w:rsidRPr="00900566" w:rsidRDefault="00900566" w:rsidP="00900566">
      <w:pPr>
        <w:spacing w:before="0" w:after="0" w:line="240" w:lineRule="auto"/>
        <w:rPr>
          <w:rFonts w:asciiTheme="minorHAnsi" w:hAnsiTheme="minorHAnsi"/>
          <w:sz w:val="24"/>
        </w:rPr>
      </w:pPr>
      <w:r w:rsidRPr="00900566">
        <w:rPr>
          <w:rFonts w:asciiTheme="minorHAnsi" w:hAnsiTheme="minorHAnsi"/>
          <w:sz w:val="24"/>
        </w:rPr>
        <w:t>plus twenty one earlier issues starting with</w:t>
      </w:r>
    </w:p>
    <w:p w14:paraId="267649F0" w14:textId="77777777" w:rsidR="00900566" w:rsidRPr="00900566" w:rsidRDefault="00900566" w:rsidP="00900566">
      <w:pPr>
        <w:spacing w:before="0" w:after="0" w:line="240" w:lineRule="auto"/>
        <w:rPr>
          <w:rFonts w:asciiTheme="minorHAnsi" w:hAnsiTheme="minorHAnsi"/>
          <w:sz w:val="24"/>
        </w:rPr>
      </w:pPr>
    </w:p>
    <w:p w14:paraId="22FF4578" w14:textId="77777777" w:rsidR="00900566" w:rsidRPr="00900566" w:rsidRDefault="00900566" w:rsidP="00900566">
      <w:pPr>
        <w:numPr>
          <w:ilvl w:val="0"/>
          <w:numId w:val="8"/>
        </w:numPr>
        <w:spacing w:before="0" w:after="0" w:line="240" w:lineRule="auto"/>
        <w:rPr>
          <w:rFonts w:asciiTheme="minorHAnsi" w:hAnsiTheme="minorHAnsi"/>
          <w:sz w:val="24"/>
        </w:rPr>
      </w:pPr>
      <w:r w:rsidRPr="00900566">
        <w:rPr>
          <w:rFonts w:asciiTheme="minorHAnsi" w:hAnsiTheme="minorHAnsi"/>
          <w:i/>
          <w:iCs/>
          <w:sz w:val="24"/>
        </w:rPr>
        <w:t>Quarterly Economic Commentary</w:t>
      </w:r>
      <w:r w:rsidRPr="00900566">
        <w:rPr>
          <w:rFonts w:asciiTheme="minorHAnsi" w:hAnsiTheme="minorHAnsi"/>
          <w:sz w:val="24"/>
        </w:rPr>
        <w:t>, (2005), Autumn Issue, with Adele Bergin, Shane Garrett and Yvonne McCarthy, Dublin: ESRI</w:t>
      </w:r>
    </w:p>
    <w:p w14:paraId="7241D988" w14:textId="77777777" w:rsidR="00900566" w:rsidRPr="00900566" w:rsidRDefault="00900566" w:rsidP="00900566">
      <w:pPr>
        <w:spacing w:before="0" w:after="0" w:line="240" w:lineRule="auto"/>
        <w:rPr>
          <w:rFonts w:asciiTheme="minorHAnsi" w:hAnsiTheme="minorHAnsi"/>
          <w:sz w:val="24"/>
        </w:rPr>
      </w:pPr>
    </w:p>
    <w:sectPr w:rsidR="00900566" w:rsidRPr="00900566" w:rsidSect="00951887">
      <w:footerReference w:type="even" r:id="rId8"/>
      <w:footerReference w:type="default" r:id="rId9"/>
      <w:pgSz w:w="12240" w:h="15840"/>
      <w:pgMar w:top="1440" w:right="1800" w:bottom="1440" w:left="180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C62346" w14:textId="77777777" w:rsidR="0083371E" w:rsidRDefault="0083371E">
      <w:r>
        <w:separator/>
      </w:r>
    </w:p>
  </w:endnote>
  <w:endnote w:type="continuationSeparator" w:id="0">
    <w:p w14:paraId="04E475B7" w14:textId="77777777" w:rsidR="0083371E" w:rsidRDefault="00833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7E7533" w14:textId="77777777" w:rsidR="00A42469" w:rsidRDefault="00BA3533">
    <w:pPr>
      <w:pStyle w:val="Footer"/>
      <w:framePr w:wrap="around" w:vAnchor="text" w:hAnchor="margin" w:xAlign="center" w:y="1"/>
      <w:rPr>
        <w:rStyle w:val="PageNumber"/>
      </w:rPr>
    </w:pPr>
    <w:r>
      <w:rPr>
        <w:rStyle w:val="PageNumber"/>
      </w:rPr>
      <w:fldChar w:fldCharType="begin"/>
    </w:r>
    <w:r w:rsidR="00A42469">
      <w:rPr>
        <w:rStyle w:val="PageNumber"/>
      </w:rPr>
      <w:instrText xml:space="preserve">PAGE  </w:instrText>
    </w:r>
    <w:r>
      <w:rPr>
        <w:rStyle w:val="PageNumber"/>
      </w:rPr>
      <w:fldChar w:fldCharType="end"/>
    </w:r>
  </w:p>
  <w:p w14:paraId="0862F5DB" w14:textId="77777777" w:rsidR="00A42469" w:rsidRDefault="00A424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4AEB91" w14:textId="77777777" w:rsidR="00A42469" w:rsidRDefault="00BA3533">
    <w:pPr>
      <w:pStyle w:val="Footer"/>
      <w:framePr w:wrap="around" w:vAnchor="text" w:hAnchor="margin" w:xAlign="center" w:y="1"/>
      <w:rPr>
        <w:rStyle w:val="PageNumber"/>
      </w:rPr>
    </w:pPr>
    <w:r>
      <w:rPr>
        <w:rStyle w:val="PageNumber"/>
      </w:rPr>
      <w:fldChar w:fldCharType="begin"/>
    </w:r>
    <w:r w:rsidR="00A42469">
      <w:rPr>
        <w:rStyle w:val="PageNumber"/>
      </w:rPr>
      <w:instrText xml:space="preserve">PAGE  </w:instrText>
    </w:r>
    <w:r>
      <w:rPr>
        <w:rStyle w:val="PageNumber"/>
      </w:rPr>
      <w:fldChar w:fldCharType="separate"/>
    </w:r>
    <w:r w:rsidR="00CF3D27">
      <w:rPr>
        <w:rStyle w:val="PageNumber"/>
        <w:noProof/>
      </w:rPr>
      <w:t>2</w:t>
    </w:r>
    <w:r>
      <w:rPr>
        <w:rStyle w:val="PageNumber"/>
      </w:rPr>
      <w:fldChar w:fldCharType="end"/>
    </w:r>
  </w:p>
  <w:p w14:paraId="173BDEB0" w14:textId="77777777" w:rsidR="00A42469" w:rsidRDefault="00A424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199097" w14:textId="77777777" w:rsidR="0083371E" w:rsidRDefault="0083371E">
      <w:r>
        <w:separator/>
      </w:r>
    </w:p>
  </w:footnote>
  <w:footnote w:type="continuationSeparator" w:id="0">
    <w:p w14:paraId="7288B4D3" w14:textId="77777777" w:rsidR="0083371E" w:rsidRDefault="0083371E">
      <w:r>
        <w:continuationSeparator/>
      </w:r>
    </w:p>
  </w:footnote>
  <w:footnote w:id="1">
    <w:p w14:paraId="18CE6CA8" w14:textId="77777777" w:rsidR="00900566" w:rsidRDefault="00900566" w:rsidP="00900566">
      <w:pPr>
        <w:pStyle w:val="FootnoteText"/>
        <w:rPr>
          <w:rFonts w:ascii="Times New Roman" w:hAnsi="Times New Roman"/>
        </w:rPr>
      </w:pPr>
      <w:r>
        <w:rPr>
          <w:rStyle w:val="FootnoteReference"/>
        </w:rPr>
        <w:footnoteRef/>
      </w:r>
      <w:r>
        <w:t xml:space="preserve"> </w:t>
      </w:r>
      <w:r w:rsidRPr="00147151">
        <w:rPr>
          <w:rFonts w:ascii="Times New Roman" w:hAnsi="Times New Roman"/>
        </w:rPr>
        <w:t>First author</w:t>
      </w:r>
      <w:r>
        <w:rPr>
          <w:rFonts w:ascii="Times New Roman" w:hAnsi="Times New Roman"/>
        </w:rPr>
        <w:t>, unless indicated otherwise</w:t>
      </w:r>
      <w:r w:rsidRPr="00147151">
        <w:rPr>
          <w:rFonts w:ascii="Times New Roman" w:hAnsi="Times New Roman"/>
        </w:rPr>
        <w:t>.</w:t>
      </w:r>
    </w:p>
  </w:footnote>
  <w:footnote w:id="2">
    <w:p w14:paraId="422B2B91" w14:textId="77777777" w:rsidR="00900566" w:rsidRPr="00147151" w:rsidRDefault="00900566" w:rsidP="00900566">
      <w:pPr>
        <w:pStyle w:val="FootnoteText"/>
        <w:rPr>
          <w:lang w:val="en-US"/>
        </w:rPr>
      </w:pPr>
      <w:r>
        <w:rPr>
          <w:rStyle w:val="FootnoteReference"/>
        </w:rPr>
        <w:footnoteRef/>
      </w:r>
      <w:r>
        <w:t xml:space="preserve"> </w:t>
      </w:r>
      <w:r>
        <w:rPr>
          <w:rFonts w:ascii="Times New Roman" w:hAnsi="Times New Roman"/>
        </w:rPr>
        <w:t>Note: All monographs and papers published by the ESRI were subject to ESRI refereeing procedures.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605F5"/>
    <w:multiLevelType w:val="hybridMultilevel"/>
    <w:tmpl w:val="77F20B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2C02DC"/>
    <w:multiLevelType w:val="hybridMultilevel"/>
    <w:tmpl w:val="D7D0C5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872DD6"/>
    <w:multiLevelType w:val="hybridMultilevel"/>
    <w:tmpl w:val="39C80062"/>
    <w:lvl w:ilvl="0" w:tplc="04090001">
      <w:start w:val="1"/>
      <w:numFmt w:val="bullet"/>
      <w:lvlText w:val=""/>
      <w:lvlJc w:val="left"/>
      <w:pPr>
        <w:tabs>
          <w:tab w:val="num" w:pos="720"/>
        </w:tabs>
        <w:ind w:left="720" w:hanging="360"/>
      </w:pPr>
      <w:rPr>
        <w:rFonts w:ascii="Symbol" w:hAnsi="Symbol" w:hint="default"/>
      </w:rPr>
    </w:lvl>
    <w:lvl w:ilvl="1" w:tplc="050E3F2E">
      <w:start w:val="1"/>
      <w:numFmt w:val="bullet"/>
      <w:lvlText w:val=""/>
      <w:lvlJc w:val="left"/>
      <w:pPr>
        <w:tabs>
          <w:tab w:val="num" w:pos="1440"/>
        </w:tabs>
        <w:ind w:left="1440" w:hanging="360"/>
      </w:pPr>
      <w:rPr>
        <w:rFonts w:ascii="Wingdings" w:hAnsi="Wingdings" w:hint="default"/>
        <w:color w:val="B2C30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7D0ED7"/>
    <w:multiLevelType w:val="hybridMultilevel"/>
    <w:tmpl w:val="0B1C82BC"/>
    <w:lvl w:ilvl="0" w:tplc="050E3F2E">
      <w:start w:val="1"/>
      <w:numFmt w:val="bullet"/>
      <w:lvlText w:val=""/>
      <w:lvlJc w:val="left"/>
      <w:pPr>
        <w:tabs>
          <w:tab w:val="num" w:pos="360"/>
        </w:tabs>
        <w:ind w:left="360" w:hanging="360"/>
      </w:pPr>
      <w:rPr>
        <w:rFonts w:ascii="Wingdings" w:hAnsi="Wingdings" w:hint="default"/>
        <w:color w:val="B2C3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5372F2"/>
    <w:multiLevelType w:val="hybridMultilevel"/>
    <w:tmpl w:val="6E369EF8"/>
    <w:lvl w:ilvl="0" w:tplc="04090001">
      <w:start w:val="1"/>
      <w:numFmt w:val="bullet"/>
      <w:lvlText w:val=""/>
      <w:lvlJc w:val="left"/>
      <w:pPr>
        <w:tabs>
          <w:tab w:val="num" w:pos="720"/>
        </w:tabs>
        <w:ind w:left="720" w:hanging="360"/>
      </w:pPr>
      <w:rPr>
        <w:rFonts w:ascii="Symbol" w:hAnsi="Symbol" w:hint="default"/>
      </w:rPr>
    </w:lvl>
    <w:lvl w:ilvl="1" w:tplc="5360E59C">
      <w:start w:val="1"/>
      <w:numFmt w:val="bullet"/>
      <w:lvlText w:val="o"/>
      <w:lvlJc w:val="left"/>
      <w:pPr>
        <w:tabs>
          <w:tab w:val="num" w:pos="1440"/>
        </w:tabs>
        <w:ind w:left="1440" w:hanging="360"/>
      </w:pPr>
      <w:rPr>
        <w:rFonts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11524F"/>
    <w:multiLevelType w:val="hybridMultilevel"/>
    <w:tmpl w:val="CD54A3CC"/>
    <w:lvl w:ilvl="0" w:tplc="30E42B6E">
      <w:start w:val="1"/>
      <w:numFmt w:val="bullet"/>
      <w:lvlText w:val=""/>
      <w:lvlJc w:val="left"/>
      <w:pPr>
        <w:tabs>
          <w:tab w:val="num" w:pos="720"/>
        </w:tabs>
        <w:ind w:left="720" w:hanging="363"/>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4664334"/>
    <w:multiLevelType w:val="hybridMultilevel"/>
    <w:tmpl w:val="E81E4BE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74853F3"/>
    <w:multiLevelType w:val="hybridMultilevel"/>
    <w:tmpl w:val="B11E53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E24BF3"/>
    <w:multiLevelType w:val="hybridMultilevel"/>
    <w:tmpl w:val="5DDE9F4A"/>
    <w:lvl w:ilvl="0" w:tplc="04090001">
      <w:start w:val="1"/>
      <w:numFmt w:val="bullet"/>
      <w:lvlText w:val=""/>
      <w:lvlJc w:val="left"/>
      <w:pPr>
        <w:tabs>
          <w:tab w:val="num" w:pos="780"/>
        </w:tabs>
        <w:ind w:left="780" w:hanging="360"/>
      </w:pPr>
      <w:rPr>
        <w:rFonts w:ascii="Symbol" w:hAnsi="Symbol" w:hint="default"/>
      </w:rPr>
    </w:lvl>
    <w:lvl w:ilvl="1" w:tplc="32F2DA02">
      <w:start w:val="1"/>
      <w:numFmt w:val="bullet"/>
      <w:lvlText w:val="o"/>
      <w:lvlJc w:val="left"/>
      <w:pPr>
        <w:tabs>
          <w:tab w:val="num" w:pos="1503"/>
        </w:tabs>
        <w:ind w:left="1503" w:hanging="363"/>
      </w:pPr>
      <w:rPr>
        <w:rFonts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9" w15:restartNumberingAfterBreak="0">
    <w:nsid w:val="24BF7E0A"/>
    <w:multiLevelType w:val="hybridMultilevel"/>
    <w:tmpl w:val="5DDE9F4A"/>
    <w:lvl w:ilvl="0" w:tplc="04090001">
      <w:start w:val="1"/>
      <w:numFmt w:val="bullet"/>
      <w:lvlText w:val=""/>
      <w:lvlJc w:val="left"/>
      <w:pPr>
        <w:tabs>
          <w:tab w:val="num" w:pos="780"/>
        </w:tabs>
        <w:ind w:left="780" w:hanging="360"/>
      </w:pPr>
      <w:rPr>
        <w:rFonts w:ascii="Symbol" w:hAnsi="Symbol" w:hint="default"/>
      </w:rPr>
    </w:lvl>
    <w:lvl w:ilvl="1" w:tplc="FA2632C0">
      <w:start w:val="1"/>
      <w:numFmt w:val="bullet"/>
      <w:lvlText w:val="o"/>
      <w:lvlJc w:val="left"/>
      <w:pPr>
        <w:tabs>
          <w:tab w:val="num" w:pos="1494"/>
        </w:tabs>
        <w:ind w:left="1418" w:hanging="284"/>
      </w:pPr>
      <w:rPr>
        <w:rFonts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0" w15:restartNumberingAfterBreak="0">
    <w:nsid w:val="2E9660C9"/>
    <w:multiLevelType w:val="hybridMultilevel"/>
    <w:tmpl w:val="7520B7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F882673"/>
    <w:multiLevelType w:val="hybridMultilevel"/>
    <w:tmpl w:val="A2AAFF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7D92F13"/>
    <w:multiLevelType w:val="hybridMultilevel"/>
    <w:tmpl w:val="2E0CEF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F920A55"/>
    <w:multiLevelType w:val="singleLevel"/>
    <w:tmpl w:val="08090019"/>
    <w:lvl w:ilvl="0">
      <w:start w:val="6"/>
      <w:numFmt w:val="lowerLetter"/>
      <w:lvlText w:val="(%1)"/>
      <w:lvlJc w:val="left"/>
      <w:pPr>
        <w:tabs>
          <w:tab w:val="num" w:pos="360"/>
        </w:tabs>
        <w:ind w:left="360" w:hanging="360"/>
      </w:pPr>
      <w:rPr>
        <w:rFonts w:hint="default"/>
      </w:rPr>
    </w:lvl>
  </w:abstractNum>
  <w:abstractNum w:abstractNumId="14" w15:restartNumberingAfterBreak="0">
    <w:nsid w:val="43F0147F"/>
    <w:multiLevelType w:val="hybridMultilevel"/>
    <w:tmpl w:val="0F98A7D2"/>
    <w:lvl w:ilvl="0" w:tplc="04090001">
      <w:start w:val="1"/>
      <w:numFmt w:val="bullet"/>
      <w:lvlText w:val=""/>
      <w:lvlJc w:val="left"/>
      <w:pPr>
        <w:tabs>
          <w:tab w:val="num" w:pos="720"/>
        </w:tabs>
        <w:ind w:left="720" w:hanging="360"/>
      </w:pPr>
      <w:rPr>
        <w:rFonts w:ascii="Symbol" w:hAnsi="Symbol" w:hint="default"/>
      </w:rPr>
    </w:lvl>
    <w:lvl w:ilvl="1" w:tplc="A8649616">
      <w:start w:val="1"/>
      <w:numFmt w:val="bullet"/>
      <w:lvlText w:val=""/>
      <w:lvlJc w:val="left"/>
      <w:pPr>
        <w:tabs>
          <w:tab w:val="num" w:pos="1443"/>
        </w:tabs>
        <w:ind w:left="1443" w:hanging="363"/>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41926D1"/>
    <w:multiLevelType w:val="hybridMultilevel"/>
    <w:tmpl w:val="908E3CEC"/>
    <w:lvl w:ilvl="0" w:tplc="30E42B6E">
      <w:start w:val="1"/>
      <w:numFmt w:val="bullet"/>
      <w:lvlText w:val=""/>
      <w:lvlJc w:val="left"/>
      <w:pPr>
        <w:tabs>
          <w:tab w:val="num" w:pos="720"/>
        </w:tabs>
        <w:ind w:left="720" w:hanging="363"/>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9FC1752"/>
    <w:multiLevelType w:val="hybridMultilevel"/>
    <w:tmpl w:val="9C283C2C"/>
    <w:lvl w:ilvl="0" w:tplc="04090001">
      <w:start w:val="1"/>
      <w:numFmt w:val="bullet"/>
      <w:lvlText w:val=""/>
      <w:lvlJc w:val="left"/>
      <w:pPr>
        <w:tabs>
          <w:tab w:val="num" w:pos="720"/>
        </w:tabs>
        <w:ind w:left="720" w:hanging="360"/>
      </w:pPr>
      <w:rPr>
        <w:rFonts w:ascii="Symbol" w:hAnsi="Symbol" w:hint="default"/>
      </w:rPr>
    </w:lvl>
    <w:lvl w:ilvl="1" w:tplc="8F64965E">
      <w:start w:val="1"/>
      <w:numFmt w:val="bullet"/>
      <w:lvlText w:val=""/>
      <w:lvlJc w:val="left"/>
      <w:pPr>
        <w:tabs>
          <w:tab w:val="num" w:pos="1443"/>
        </w:tabs>
        <w:ind w:left="1443" w:hanging="363"/>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AD0538E"/>
    <w:multiLevelType w:val="hybridMultilevel"/>
    <w:tmpl w:val="5DDE9F4A"/>
    <w:lvl w:ilvl="0" w:tplc="04090001">
      <w:start w:val="1"/>
      <w:numFmt w:val="bullet"/>
      <w:lvlText w:val=""/>
      <w:lvlJc w:val="left"/>
      <w:pPr>
        <w:tabs>
          <w:tab w:val="num" w:pos="780"/>
        </w:tabs>
        <w:ind w:left="780" w:hanging="360"/>
      </w:pPr>
      <w:rPr>
        <w:rFonts w:ascii="Symbol" w:hAnsi="Symbol" w:hint="default"/>
      </w:rPr>
    </w:lvl>
    <w:lvl w:ilvl="1" w:tplc="04090003">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8" w15:restartNumberingAfterBreak="0">
    <w:nsid w:val="4C453C27"/>
    <w:multiLevelType w:val="hybridMultilevel"/>
    <w:tmpl w:val="0F98A7D2"/>
    <w:lvl w:ilvl="0" w:tplc="04090001">
      <w:start w:val="1"/>
      <w:numFmt w:val="bullet"/>
      <w:lvlText w:val=""/>
      <w:lvlJc w:val="left"/>
      <w:pPr>
        <w:tabs>
          <w:tab w:val="num" w:pos="720"/>
        </w:tabs>
        <w:ind w:left="720" w:hanging="360"/>
      </w:pPr>
      <w:rPr>
        <w:rFonts w:ascii="Symbol" w:hAnsi="Symbol" w:hint="default"/>
      </w:rPr>
    </w:lvl>
    <w:lvl w:ilvl="1" w:tplc="30E42B6E">
      <w:start w:val="1"/>
      <w:numFmt w:val="bullet"/>
      <w:lvlText w:val=""/>
      <w:lvlJc w:val="left"/>
      <w:pPr>
        <w:tabs>
          <w:tab w:val="num" w:pos="720"/>
        </w:tabs>
        <w:ind w:left="720" w:hanging="363"/>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FED7481"/>
    <w:multiLevelType w:val="hybridMultilevel"/>
    <w:tmpl w:val="9A7ABF6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53A412DE"/>
    <w:multiLevelType w:val="hybridMultilevel"/>
    <w:tmpl w:val="F0FCA7B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53A77536"/>
    <w:multiLevelType w:val="hybridMultilevel"/>
    <w:tmpl w:val="39C80062"/>
    <w:lvl w:ilvl="0" w:tplc="04090001">
      <w:start w:val="1"/>
      <w:numFmt w:val="bullet"/>
      <w:lvlText w:val=""/>
      <w:lvlJc w:val="left"/>
      <w:pPr>
        <w:tabs>
          <w:tab w:val="num" w:pos="720"/>
        </w:tabs>
        <w:ind w:left="720" w:hanging="360"/>
      </w:pPr>
      <w:rPr>
        <w:rFonts w:ascii="Symbol" w:hAnsi="Symbol" w:hint="default"/>
      </w:rPr>
    </w:lvl>
    <w:lvl w:ilvl="1" w:tplc="5360E59C">
      <w:start w:val="1"/>
      <w:numFmt w:val="bullet"/>
      <w:lvlText w:val="o"/>
      <w:lvlJc w:val="left"/>
      <w:pPr>
        <w:tabs>
          <w:tab w:val="num" w:pos="1440"/>
        </w:tabs>
        <w:ind w:left="1440" w:hanging="360"/>
      </w:pPr>
      <w:rPr>
        <w:rFonts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C3B18A4"/>
    <w:multiLevelType w:val="singleLevel"/>
    <w:tmpl w:val="06600702"/>
    <w:lvl w:ilvl="0">
      <w:start w:val="2"/>
      <w:numFmt w:val="lowerLetter"/>
      <w:lvlText w:val="(%1)"/>
      <w:lvlJc w:val="left"/>
      <w:pPr>
        <w:tabs>
          <w:tab w:val="num" w:pos="360"/>
        </w:tabs>
        <w:ind w:left="360" w:hanging="360"/>
      </w:pPr>
      <w:rPr>
        <w:rFonts w:hint="default"/>
        <w:b/>
        <w:i/>
      </w:rPr>
    </w:lvl>
  </w:abstractNum>
  <w:abstractNum w:abstractNumId="23" w15:restartNumberingAfterBreak="0">
    <w:nsid w:val="5F591CCF"/>
    <w:multiLevelType w:val="hybridMultilevel"/>
    <w:tmpl w:val="3D1A98F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638000C2"/>
    <w:multiLevelType w:val="hybridMultilevel"/>
    <w:tmpl w:val="9F1693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8694700"/>
    <w:multiLevelType w:val="hybridMultilevel"/>
    <w:tmpl w:val="32FAF6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B3B0472"/>
    <w:multiLevelType w:val="hybridMultilevel"/>
    <w:tmpl w:val="6E369EF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D396EA7"/>
    <w:multiLevelType w:val="hybridMultilevel"/>
    <w:tmpl w:val="FE80322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FF85FBC"/>
    <w:multiLevelType w:val="hybridMultilevel"/>
    <w:tmpl w:val="1E2E4D00"/>
    <w:lvl w:ilvl="0" w:tplc="17A8D662">
      <w:start w:val="6"/>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0FA06F7"/>
    <w:multiLevelType w:val="hybridMultilevel"/>
    <w:tmpl w:val="B58C74A8"/>
    <w:lvl w:ilvl="0" w:tplc="30E42B6E">
      <w:start w:val="1"/>
      <w:numFmt w:val="bullet"/>
      <w:lvlText w:val=""/>
      <w:lvlJc w:val="left"/>
      <w:pPr>
        <w:tabs>
          <w:tab w:val="num" w:pos="720"/>
        </w:tabs>
        <w:ind w:left="720" w:hanging="36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1AF2902"/>
    <w:multiLevelType w:val="hybridMultilevel"/>
    <w:tmpl w:val="39C80062"/>
    <w:lvl w:ilvl="0" w:tplc="04090001">
      <w:start w:val="1"/>
      <w:numFmt w:val="bullet"/>
      <w:lvlText w:val=""/>
      <w:lvlJc w:val="left"/>
      <w:pPr>
        <w:tabs>
          <w:tab w:val="num" w:pos="720"/>
        </w:tabs>
        <w:ind w:left="720" w:hanging="360"/>
      </w:pPr>
      <w:rPr>
        <w:rFonts w:ascii="Symbol" w:hAnsi="Symbol" w:hint="default"/>
      </w:rPr>
    </w:lvl>
    <w:lvl w:ilvl="1" w:tplc="5360E59C">
      <w:start w:val="1"/>
      <w:numFmt w:val="bullet"/>
      <w:lvlText w:val="o"/>
      <w:lvlJc w:val="left"/>
      <w:pPr>
        <w:tabs>
          <w:tab w:val="num" w:pos="1440"/>
        </w:tabs>
        <w:ind w:left="1440" w:hanging="360"/>
      </w:pPr>
      <w:rPr>
        <w:rFonts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4077707"/>
    <w:multiLevelType w:val="hybridMultilevel"/>
    <w:tmpl w:val="7BCEF158"/>
    <w:lvl w:ilvl="0" w:tplc="04090001">
      <w:start w:val="1"/>
      <w:numFmt w:val="bullet"/>
      <w:lvlText w:val=""/>
      <w:lvlJc w:val="left"/>
      <w:pPr>
        <w:tabs>
          <w:tab w:val="num" w:pos="720"/>
        </w:tabs>
        <w:ind w:left="720" w:hanging="360"/>
      </w:pPr>
      <w:rPr>
        <w:rFonts w:ascii="Symbol" w:hAnsi="Symbol" w:hint="default"/>
      </w:rPr>
    </w:lvl>
    <w:lvl w:ilvl="1" w:tplc="E208E4C4">
      <w:start w:val="1"/>
      <w:numFmt w:val="bullet"/>
      <w:lvlText w:val="o"/>
      <w:lvlJc w:val="left"/>
      <w:pPr>
        <w:tabs>
          <w:tab w:val="num" w:pos="1503"/>
        </w:tabs>
        <w:ind w:left="1503" w:hanging="363"/>
      </w:pPr>
      <w:rPr>
        <w:rFonts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059863280">
    <w:abstractNumId w:val="13"/>
  </w:num>
  <w:num w:numId="2" w16cid:durableId="321471370">
    <w:abstractNumId w:val="22"/>
  </w:num>
  <w:num w:numId="3" w16cid:durableId="1180511939">
    <w:abstractNumId w:val="3"/>
  </w:num>
  <w:num w:numId="4" w16cid:durableId="1346639149">
    <w:abstractNumId w:val="28"/>
  </w:num>
  <w:num w:numId="5" w16cid:durableId="990521739">
    <w:abstractNumId w:val="2"/>
  </w:num>
  <w:num w:numId="6" w16cid:durableId="1297294148">
    <w:abstractNumId w:val="0"/>
  </w:num>
  <w:num w:numId="7" w16cid:durableId="437873087">
    <w:abstractNumId w:val="14"/>
  </w:num>
  <w:num w:numId="8" w16cid:durableId="1030758182">
    <w:abstractNumId w:val="26"/>
  </w:num>
  <w:num w:numId="9" w16cid:durableId="1939410990">
    <w:abstractNumId w:val="7"/>
  </w:num>
  <w:num w:numId="10" w16cid:durableId="1789624007">
    <w:abstractNumId w:val="27"/>
  </w:num>
  <w:num w:numId="11" w16cid:durableId="582228829">
    <w:abstractNumId w:val="1"/>
  </w:num>
  <w:num w:numId="12" w16cid:durableId="1765950415">
    <w:abstractNumId w:val="11"/>
  </w:num>
  <w:num w:numId="13" w16cid:durableId="1763988391">
    <w:abstractNumId w:val="12"/>
  </w:num>
  <w:num w:numId="14" w16cid:durableId="930316161">
    <w:abstractNumId w:val="25"/>
  </w:num>
  <w:num w:numId="15" w16cid:durableId="70321923">
    <w:abstractNumId w:val="10"/>
  </w:num>
  <w:num w:numId="16" w16cid:durableId="942155463">
    <w:abstractNumId w:val="16"/>
  </w:num>
  <w:num w:numId="17" w16cid:durableId="1263564156">
    <w:abstractNumId w:val="17"/>
  </w:num>
  <w:num w:numId="18" w16cid:durableId="1278099314">
    <w:abstractNumId w:val="9"/>
  </w:num>
  <w:num w:numId="19" w16cid:durableId="1214736618">
    <w:abstractNumId w:val="8"/>
  </w:num>
  <w:num w:numId="20" w16cid:durableId="271867567">
    <w:abstractNumId w:val="31"/>
  </w:num>
  <w:num w:numId="21" w16cid:durableId="1243563401">
    <w:abstractNumId w:val="24"/>
  </w:num>
  <w:num w:numId="22" w16cid:durableId="437455947">
    <w:abstractNumId w:val="4"/>
  </w:num>
  <w:num w:numId="23" w16cid:durableId="1693919643">
    <w:abstractNumId w:val="21"/>
  </w:num>
  <w:num w:numId="24" w16cid:durableId="1918901625">
    <w:abstractNumId w:val="30"/>
  </w:num>
  <w:num w:numId="25" w16cid:durableId="1731072440">
    <w:abstractNumId w:val="18"/>
  </w:num>
  <w:num w:numId="26" w16cid:durableId="164517561">
    <w:abstractNumId w:val="29"/>
  </w:num>
  <w:num w:numId="27" w16cid:durableId="1852255983">
    <w:abstractNumId w:val="15"/>
  </w:num>
  <w:num w:numId="28" w16cid:durableId="1595046919">
    <w:abstractNumId w:val="23"/>
  </w:num>
  <w:num w:numId="29" w16cid:durableId="1329677130">
    <w:abstractNumId w:val="5"/>
  </w:num>
  <w:num w:numId="30" w16cid:durableId="1423795284">
    <w:abstractNumId w:val="19"/>
  </w:num>
  <w:num w:numId="31" w16cid:durableId="580256328">
    <w:abstractNumId w:val="20"/>
  </w:num>
  <w:num w:numId="32" w16cid:durableId="204455026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4B0"/>
    <w:rsid w:val="00000660"/>
    <w:rsid w:val="0000081E"/>
    <w:rsid w:val="0000122B"/>
    <w:rsid w:val="000102B0"/>
    <w:rsid w:val="00010B89"/>
    <w:rsid w:val="00012363"/>
    <w:rsid w:val="00013F1A"/>
    <w:rsid w:val="00015D81"/>
    <w:rsid w:val="00016264"/>
    <w:rsid w:val="00020B00"/>
    <w:rsid w:val="000219D0"/>
    <w:rsid w:val="00025B6B"/>
    <w:rsid w:val="00026407"/>
    <w:rsid w:val="00031AA6"/>
    <w:rsid w:val="00033C3E"/>
    <w:rsid w:val="00033FFF"/>
    <w:rsid w:val="00035B05"/>
    <w:rsid w:val="000378ED"/>
    <w:rsid w:val="00040182"/>
    <w:rsid w:val="00040CBC"/>
    <w:rsid w:val="000432E5"/>
    <w:rsid w:val="00046DA3"/>
    <w:rsid w:val="000479BF"/>
    <w:rsid w:val="00062A5C"/>
    <w:rsid w:val="00064407"/>
    <w:rsid w:val="000700B0"/>
    <w:rsid w:val="00070CF0"/>
    <w:rsid w:val="0007121B"/>
    <w:rsid w:val="00083BEC"/>
    <w:rsid w:val="0008793A"/>
    <w:rsid w:val="00090794"/>
    <w:rsid w:val="00094F7E"/>
    <w:rsid w:val="000957CA"/>
    <w:rsid w:val="000A52D9"/>
    <w:rsid w:val="000A6563"/>
    <w:rsid w:val="000A6D9E"/>
    <w:rsid w:val="000B0ACE"/>
    <w:rsid w:val="000B1134"/>
    <w:rsid w:val="000B12DC"/>
    <w:rsid w:val="000B1EF7"/>
    <w:rsid w:val="000B3040"/>
    <w:rsid w:val="000B59EF"/>
    <w:rsid w:val="000B642A"/>
    <w:rsid w:val="000C1366"/>
    <w:rsid w:val="000C30C7"/>
    <w:rsid w:val="000C349D"/>
    <w:rsid w:val="000C5203"/>
    <w:rsid w:val="000C5287"/>
    <w:rsid w:val="000D44AF"/>
    <w:rsid w:val="000E2A7E"/>
    <w:rsid w:val="000E464B"/>
    <w:rsid w:val="000F05D6"/>
    <w:rsid w:val="000F32F1"/>
    <w:rsid w:val="000F5955"/>
    <w:rsid w:val="00102EA6"/>
    <w:rsid w:val="001048D1"/>
    <w:rsid w:val="00104984"/>
    <w:rsid w:val="00105584"/>
    <w:rsid w:val="00112D86"/>
    <w:rsid w:val="00120A55"/>
    <w:rsid w:val="00125FCB"/>
    <w:rsid w:val="00132950"/>
    <w:rsid w:val="001379FD"/>
    <w:rsid w:val="00141CDE"/>
    <w:rsid w:val="001427A8"/>
    <w:rsid w:val="001431BF"/>
    <w:rsid w:val="00145B29"/>
    <w:rsid w:val="00147151"/>
    <w:rsid w:val="00150EE0"/>
    <w:rsid w:val="00152B31"/>
    <w:rsid w:val="001546EB"/>
    <w:rsid w:val="001549C0"/>
    <w:rsid w:val="00161951"/>
    <w:rsid w:val="00163716"/>
    <w:rsid w:val="0016605F"/>
    <w:rsid w:val="00170856"/>
    <w:rsid w:val="0017255A"/>
    <w:rsid w:val="00173EA8"/>
    <w:rsid w:val="00181A6F"/>
    <w:rsid w:val="00182BC8"/>
    <w:rsid w:val="001854AC"/>
    <w:rsid w:val="00195308"/>
    <w:rsid w:val="0019603D"/>
    <w:rsid w:val="001A41DD"/>
    <w:rsid w:val="001A4AF0"/>
    <w:rsid w:val="001A5C23"/>
    <w:rsid w:val="001B2024"/>
    <w:rsid w:val="001B2325"/>
    <w:rsid w:val="001B25A1"/>
    <w:rsid w:val="001B468A"/>
    <w:rsid w:val="001C2ADB"/>
    <w:rsid w:val="001C313C"/>
    <w:rsid w:val="001C478A"/>
    <w:rsid w:val="001C60C3"/>
    <w:rsid w:val="001D3145"/>
    <w:rsid w:val="001D40A6"/>
    <w:rsid w:val="001D4D34"/>
    <w:rsid w:val="001E0E0C"/>
    <w:rsid w:val="001E1A75"/>
    <w:rsid w:val="001E206B"/>
    <w:rsid w:val="001E328F"/>
    <w:rsid w:val="001E497D"/>
    <w:rsid w:val="001E5505"/>
    <w:rsid w:val="001E5BC0"/>
    <w:rsid w:val="001F0B94"/>
    <w:rsid w:val="001F493B"/>
    <w:rsid w:val="001F6F91"/>
    <w:rsid w:val="001F7ADE"/>
    <w:rsid w:val="00202349"/>
    <w:rsid w:val="00210092"/>
    <w:rsid w:val="00216F9E"/>
    <w:rsid w:val="002204D4"/>
    <w:rsid w:val="002218AD"/>
    <w:rsid w:val="00223217"/>
    <w:rsid w:val="002257D6"/>
    <w:rsid w:val="00232F30"/>
    <w:rsid w:val="00233FC4"/>
    <w:rsid w:val="0023629B"/>
    <w:rsid w:val="002405B4"/>
    <w:rsid w:val="00243D83"/>
    <w:rsid w:val="00245E37"/>
    <w:rsid w:val="0025016C"/>
    <w:rsid w:val="00250FAC"/>
    <w:rsid w:val="0025173C"/>
    <w:rsid w:val="0025185E"/>
    <w:rsid w:val="00253DF4"/>
    <w:rsid w:val="00253FEE"/>
    <w:rsid w:val="00254567"/>
    <w:rsid w:val="002547DA"/>
    <w:rsid w:val="00255391"/>
    <w:rsid w:val="00255D95"/>
    <w:rsid w:val="00256F33"/>
    <w:rsid w:val="00271F7B"/>
    <w:rsid w:val="00272D07"/>
    <w:rsid w:val="00272EE6"/>
    <w:rsid w:val="00275125"/>
    <w:rsid w:val="00277F9C"/>
    <w:rsid w:val="002A64EC"/>
    <w:rsid w:val="002B1B9D"/>
    <w:rsid w:val="002B1C9E"/>
    <w:rsid w:val="002B4F1C"/>
    <w:rsid w:val="002C3DB8"/>
    <w:rsid w:val="002C42FA"/>
    <w:rsid w:val="002C4AAB"/>
    <w:rsid w:val="002C748E"/>
    <w:rsid w:val="002D1B76"/>
    <w:rsid w:val="002D55F1"/>
    <w:rsid w:val="002D584B"/>
    <w:rsid w:val="002D71CC"/>
    <w:rsid w:val="002E2BB4"/>
    <w:rsid w:val="002F3606"/>
    <w:rsid w:val="002F66EB"/>
    <w:rsid w:val="002F7A85"/>
    <w:rsid w:val="002F7CBC"/>
    <w:rsid w:val="0030054D"/>
    <w:rsid w:val="00300678"/>
    <w:rsid w:val="00300D83"/>
    <w:rsid w:val="00301662"/>
    <w:rsid w:val="0031251F"/>
    <w:rsid w:val="003130E8"/>
    <w:rsid w:val="0031392C"/>
    <w:rsid w:val="00313B3E"/>
    <w:rsid w:val="00320B8C"/>
    <w:rsid w:val="003243EE"/>
    <w:rsid w:val="0033228F"/>
    <w:rsid w:val="00335D06"/>
    <w:rsid w:val="0034645A"/>
    <w:rsid w:val="0034694A"/>
    <w:rsid w:val="0034707B"/>
    <w:rsid w:val="0035680A"/>
    <w:rsid w:val="003629C3"/>
    <w:rsid w:val="003629C5"/>
    <w:rsid w:val="003650F5"/>
    <w:rsid w:val="003653CE"/>
    <w:rsid w:val="00367FB9"/>
    <w:rsid w:val="0037266D"/>
    <w:rsid w:val="00374CAB"/>
    <w:rsid w:val="00375948"/>
    <w:rsid w:val="0037627E"/>
    <w:rsid w:val="0038521A"/>
    <w:rsid w:val="00390061"/>
    <w:rsid w:val="00390708"/>
    <w:rsid w:val="003947BD"/>
    <w:rsid w:val="00396650"/>
    <w:rsid w:val="00397710"/>
    <w:rsid w:val="003A1E91"/>
    <w:rsid w:val="003A2069"/>
    <w:rsid w:val="003A583C"/>
    <w:rsid w:val="003B052F"/>
    <w:rsid w:val="003B10C8"/>
    <w:rsid w:val="003B1A54"/>
    <w:rsid w:val="003B51CF"/>
    <w:rsid w:val="003C17F5"/>
    <w:rsid w:val="003C1EBF"/>
    <w:rsid w:val="003D3562"/>
    <w:rsid w:val="003E09EC"/>
    <w:rsid w:val="003F29C2"/>
    <w:rsid w:val="003F4DBC"/>
    <w:rsid w:val="003F7B3D"/>
    <w:rsid w:val="00402812"/>
    <w:rsid w:val="004050AF"/>
    <w:rsid w:val="00415267"/>
    <w:rsid w:val="0041616D"/>
    <w:rsid w:val="00423037"/>
    <w:rsid w:val="0043071E"/>
    <w:rsid w:val="0043588C"/>
    <w:rsid w:val="00441D5D"/>
    <w:rsid w:val="004445EE"/>
    <w:rsid w:val="004475CD"/>
    <w:rsid w:val="00455AD2"/>
    <w:rsid w:val="0045606E"/>
    <w:rsid w:val="004562EB"/>
    <w:rsid w:val="00457DD3"/>
    <w:rsid w:val="00457FAE"/>
    <w:rsid w:val="0046279C"/>
    <w:rsid w:val="0046314F"/>
    <w:rsid w:val="00464E5F"/>
    <w:rsid w:val="00472F2F"/>
    <w:rsid w:val="00474226"/>
    <w:rsid w:val="00476614"/>
    <w:rsid w:val="004766F7"/>
    <w:rsid w:val="00480D90"/>
    <w:rsid w:val="00480F43"/>
    <w:rsid w:val="004833D7"/>
    <w:rsid w:val="00485CED"/>
    <w:rsid w:val="00491C89"/>
    <w:rsid w:val="004A1974"/>
    <w:rsid w:val="004A36B2"/>
    <w:rsid w:val="004A3C96"/>
    <w:rsid w:val="004A4738"/>
    <w:rsid w:val="004A7476"/>
    <w:rsid w:val="004B0F19"/>
    <w:rsid w:val="004C0D02"/>
    <w:rsid w:val="004C1E95"/>
    <w:rsid w:val="004C2937"/>
    <w:rsid w:val="004D007D"/>
    <w:rsid w:val="004D0BF0"/>
    <w:rsid w:val="004D1206"/>
    <w:rsid w:val="004D291F"/>
    <w:rsid w:val="004D4784"/>
    <w:rsid w:val="004E3A99"/>
    <w:rsid w:val="004E4754"/>
    <w:rsid w:val="004F42D4"/>
    <w:rsid w:val="00514705"/>
    <w:rsid w:val="00517D43"/>
    <w:rsid w:val="00520465"/>
    <w:rsid w:val="00530C28"/>
    <w:rsid w:val="00531135"/>
    <w:rsid w:val="00531D4F"/>
    <w:rsid w:val="00541F67"/>
    <w:rsid w:val="00542065"/>
    <w:rsid w:val="0054274F"/>
    <w:rsid w:val="00544560"/>
    <w:rsid w:val="00552C83"/>
    <w:rsid w:val="00554101"/>
    <w:rsid w:val="00570D3D"/>
    <w:rsid w:val="00573588"/>
    <w:rsid w:val="00575C08"/>
    <w:rsid w:val="005856BD"/>
    <w:rsid w:val="0058642D"/>
    <w:rsid w:val="00593991"/>
    <w:rsid w:val="005A07F4"/>
    <w:rsid w:val="005A2D75"/>
    <w:rsid w:val="005A39B8"/>
    <w:rsid w:val="005A3A31"/>
    <w:rsid w:val="005A3D57"/>
    <w:rsid w:val="005A57CA"/>
    <w:rsid w:val="005A5D1B"/>
    <w:rsid w:val="005A5D7A"/>
    <w:rsid w:val="005B0F2C"/>
    <w:rsid w:val="005B1014"/>
    <w:rsid w:val="005B201B"/>
    <w:rsid w:val="005B275F"/>
    <w:rsid w:val="005C783F"/>
    <w:rsid w:val="005E33BC"/>
    <w:rsid w:val="005E554F"/>
    <w:rsid w:val="005E612C"/>
    <w:rsid w:val="005F10B2"/>
    <w:rsid w:val="005F5BC6"/>
    <w:rsid w:val="006033BA"/>
    <w:rsid w:val="00603C37"/>
    <w:rsid w:val="006121C3"/>
    <w:rsid w:val="006153EC"/>
    <w:rsid w:val="0061729B"/>
    <w:rsid w:val="00623204"/>
    <w:rsid w:val="00624E33"/>
    <w:rsid w:val="00625904"/>
    <w:rsid w:val="00626B11"/>
    <w:rsid w:val="0063402C"/>
    <w:rsid w:val="00636E83"/>
    <w:rsid w:val="00642F4E"/>
    <w:rsid w:val="0064534D"/>
    <w:rsid w:val="00647028"/>
    <w:rsid w:val="00647E8F"/>
    <w:rsid w:val="00650C77"/>
    <w:rsid w:val="00651C4D"/>
    <w:rsid w:val="006523E6"/>
    <w:rsid w:val="00655A12"/>
    <w:rsid w:val="00657812"/>
    <w:rsid w:val="00657C80"/>
    <w:rsid w:val="00663991"/>
    <w:rsid w:val="00663B3A"/>
    <w:rsid w:val="00674871"/>
    <w:rsid w:val="0068062B"/>
    <w:rsid w:val="006807C9"/>
    <w:rsid w:val="006808BF"/>
    <w:rsid w:val="00684157"/>
    <w:rsid w:val="00691994"/>
    <w:rsid w:val="00696A16"/>
    <w:rsid w:val="006A4FC2"/>
    <w:rsid w:val="006B758D"/>
    <w:rsid w:val="006C1FED"/>
    <w:rsid w:val="006C3760"/>
    <w:rsid w:val="006C69AF"/>
    <w:rsid w:val="006D0328"/>
    <w:rsid w:val="006D3A39"/>
    <w:rsid w:val="006D3C10"/>
    <w:rsid w:val="006D76F1"/>
    <w:rsid w:val="006E07D0"/>
    <w:rsid w:val="006E6650"/>
    <w:rsid w:val="006F1CC5"/>
    <w:rsid w:val="006F309A"/>
    <w:rsid w:val="006F5817"/>
    <w:rsid w:val="006F7542"/>
    <w:rsid w:val="0071066B"/>
    <w:rsid w:val="00716028"/>
    <w:rsid w:val="0071717F"/>
    <w:rsid w:val="00723132"/>
    <w:rsid w:val="0072357F"/>
    <w:rsid w:val="00726795"/>
    <w:rsid w:val="00727421"/>
    <w:rsid w:val="00731B09"/>
    <w:rsid w:val="00734DEE"/>
    <w:rsid w:val="00735BE4"/>
    <w:rsid w:val="00735D22"/>
    <w:rsid w:val="00736544"/>
    <w:rsid w:val="00744DCD"/>
    <w:rsid w:val="00747490"/>
    <w:rsid w:val="007601BA"/>
    <w:rsid w:val="007603C5"/>
    <w:rsid w:val="00764D43"/>
    <w:rsid w:val="00764FB0"/>
    <w:rsid w:val="007652DC"/>
    <w:rsid w:val="00770E0E"/>
    <w:rsid w:val="007745FB"/>
    <w:rsid w:val="00790251"/>
    <w:rsid w:val="007917B3"/>
    <w:rsid w:val="0079305A"/>
    <w:rsid w:val="007A00BA"/>
    <w:rsid w:val="007A2E18"/>
    <w:rsid w:val="007A3449"/>
    <w:rsid w:val="007B7C14"/>
    <w:rsid w:val="007E0374"/>
    <w:rsid w:val="007E2F45"/>
    <w:rsid w:val="007E7758"/>
    <w:rsid w:val="007F1B8E"/>
    <w:rsid w:val="007F1BF3"/>
    <w:rsid w:val="007F25E1"/>
    <w:rsid w:val="007F4E39"/>
    <w:rsid w:val="007F625F"/>
    <w:rsid w:val="007F70E7"/>
    <w:rsid w:val="00804D37"/>
    <w:rsid w:val="008078D8"/>
    <w:rsid w:val="00810C46"/>
    <w:rsid w:val="00811112"/>
    <w:rsid w:val="008111E7"/>
    <w:rsid w:val="0081177C"/>
    <w:rsid w:val="00815F6B"/>
    <w:rsid w:val="008163F8"/>
    <w:rsid w:val="00827131"/>
    <w:rsid w:val="00827D14"/>
    <w:rsid w:val="00831415"/>
    <w:rsid w:val="00832601"/>
    <w:rsid w:val="0083371E"/>
    <w:rsid w:val="00835FB8"/>
    <w:rsid w:val="0083644E"/>
    <w:rsid w:val="00843E96"/>
    <w:rsid w:val="00847D78"/>
    <w:rsid w:val="00851477"/>
    <w:rsid w:val="00856FFB"/>
    <w:rsid w:val="00857716"/>
    <w:rsid w:val="008604D5"/>
    <w:rsid w:val="00865DE7"/>
    <w:rsid w:val="00867803"/>
    <w:rsid w:val="008728D2"/>
    <w:rsid w:val="00876142"/>
    <w:rsid w:val="00876C0D"/>
    <w:rsid w:val="00882220"/>
    <w:rsid w:val="0088374C"/>
    <w:rsid w:val="00883E1A"/>
    <w:rsid w:val="00885ADF"/>
    <w:rsid w:val="008904FC"/>
    <w:rsid w:val="008917C2"/>
    <w:rsid w:val="008A18DA"/>
    <w:rsid w:val="008A5037"/>
    <w:rsid w:val="008B216D"/>
    <w:rsid w:val="008B5C46"/>
    <w:rsid w:val="008C065D"/>
    <w:rsid w:val="008C3B1C"/>
    <w:rsid w:val="008C71D8"/>
    <w:rsid w:val="008D10D1"/>
    <w:rsid w:val="008D1253"/>
    <w:rsid w:val="008E421F"/>
    <w:rsid w:val="008E4380"/>
    <w:rsid w:val="008F1DAD"/>
    <w:rsid w:val="00900566"/>
    <w:rsid w:val="00903005"/>
    <w:rsid w:val="00903154"/>
    <w:rsid w:val="00906ADA"/>
    <w:rsid w:val="00907119"/>
    <w:rsid w:val="009109C1"/>
    <w:rsid w:val="00912661"/>
    <w:rsid w:val="00922D47"/>
    <w:rsid w:val="00930EFC"/>
    <w:rsid w:val="00932DCC"/>
    <w:rsid w:val="0093361C"/>
    <w:rsid w:val="00936518"/>
    <w:rsid w:val="0094044F"/>
    <w:rsid w:val="0094175D"/>
    <w:rsid w:val="0094544F"/>
    <w:rsid w:val="0094721D"/>
    <w:rsid w:val="00951887"/>
    <w:rsid w:val="00953114"/>
    <w:rsid w:val="00953958"/>
    <w:rsid w:val="00953CB6"/>
    <w:rsid w:val="009542EF"/>
    <w:rsid w:val="00955376"/>
    <w:rsid w:val="00956589"/>
    <w:rsid w:val="00960D96"/>
    <w:rsid w:val="0096446F"/>
    <w:rsid w:val="0096529A"/>
    <w:rsid w:val="009661C2"/>
    <w:rsid w:val="00966A40"/>
    <w:rsid w:val="00967230"/>
    <w:rsid w:val="009705C9"/>
    <w:rsid w:val="00970B3C"/>
    <w:rsid w:val="0097104E"/>
    <w:rsid w:val="009755EA"/>
    <w:rsid w:val="00975B8D"/>
    <w:rsid w:val="00981EC8"/>
    <w:rsid w:val="00986033"/>
    <w:rsid w:val="00991BAC"/>
    <w:rsid w:val="009939CB"/>
    <w:rsid w:val="009962F4"/>
    <w:rsid w:val="00996F10"/>
    <w:rsid w:val="009A411A"/>
    <w:rsid w:val="009A4B49"/>
    <w:rsid w:val="009A7F71"/>
    <w:rsid w:val="009B24D1"/>
    <w:rsid w:val="009B53D6"/>
    <w:rsid w:val="009B727E"/>
    <w:rsid w:val="009B7329"/>
    <w:rsid w:val="009B7788"/>
    <w:rsid w:val="009C692A"/>
    <w:rsid w:val="009D1918"/>
    <w:rsid w:val="009D5317"/>
    <w:rsid w:val="009D6D3B"/>
    <w:rsid w:val="009E03A7"/>
    <w:rsid w:val="009E0565"/>
    <w:rsid w:val="009E1D93"/>
    <w:rsid w:val="009E3BF2"/>
    <w:rsid w:val="009E45EE"/>
    <w:rsid w:val="009E687C"/>
    <w:rsid w:val="009F2CEB"/>
    <w:rsid w:val="009F5E39"/>
    <w:rsid w:val="00A05BB7"/>
    <w:rsid w:val="00A06103"/>
    <w:rsid w:val="00A1264D"/>
    <w:rsid w:val="00A175E4"/>
    <w:rsid w:val="00A23722"/>
    <w:rsid w:val="00A24175"/>
    <w:rsid w:val="00A262A2"/>
    <w:rsid w:val="00A2754C"/>
    <w:rsid w:val="00A30BC1"/>
    <w:rsid w:val="00A30C45"/>
    <w:rsid w:val="00A3461E"/>
    <w:rsid w:val="00A41C2D"/>
    <w:rsid w:val="00A41D0C"/>
    <w:rsid w:val="00A42469"/>
    <w:rsid w:val="00A43CD6"/>
    <w:rsid w:val="00A55D07"/>
    <w:rsid w:val="00A628A6"/>
    <w:rsid w:val="00A65050"/>
    <w:rsid w:val="00A6603B"/>
    <w:rsid w:val="00A700D5"/>
    <w:rsid w:val="00A72667"/>
    <w:rsid w:val="00A80882"/>
    <w:rsid w:val="00A8263E"/>
    <w:rsid w:val="00A862AA"/>
    <w:rsid w:val="00A91F04"/>
    <w:rsid w:val="00A93171"/>
    <w:rsid w:val="00A935E7"/>
    <w:rsid w:val="00A94951"/>
    <w:rsid w:val="00A9502A"/>
    <w:rsid w:val="00AA19E4"/>
    <w:rsid w:val="00AA44F4"/>
    <w:rsid w:val="00AA4F22"/>
    <w:rsid w:val="00AA5730"/>
    <w:rsid w:val="00AB0A5D"/>
    <w:rsid w:val="00AB2DA7"/>
    <w:rsid w:val="00AB462A"/>
    <w:rsid w:val="00AB7016"/>
    <w:rsid w:val="00AB7048"/>
    <w:rsid w:val="00AB7294"/>
    <w:rsid w:val="00AC027C"/>
    <w:rsid w:val="00AC0D0E"/>
    <w:rsid w:val="00AC1508"/>
    <w:rsid w:val="00AC1FA0"/>
    <w:rsid w:val="00AD21A4"/>
    <w:rsid w:val="00AD3578"/>
    <w:rsid w:val="00AE0711"/>
    <w:rsid w:val="00AE280F"/>
    <w:rsid w:val="00AE2E8B"/>
    <w:rsid w:val="00AE4801"/>
    <w:rsid w:val="00AE4DF6"/>
    <w:rsid w:val="00AE598F"/>
    <w:rsid w:val="00AF37D8"/>
    <w:rsid w:val="00AF6D3F"/>
    <w:rsid w:val="00AF7283"/>
    <w:rsid w:val="00AF743A"/>
    <w:rsid w:val="00B04BAC"/>
    <w:rsid w:val="00B05392"/>
    <w:rsid w:val="00B0735D"/>
    <w:rsid w:val="00B12188"/>
    <w:rsid w:val="00B13217"/>
    <w:rsid w:val="00B16EDE"/>
    <w:rsid w:val="00B1725F"/>
    <w:rsid w:val="00B20EE5"/>
    <w:rsid w:val="00B2405C"/>
    <w:rsid w:val="00B2530B"/>
    <w:rsid w:val="00B26E5A"/>
    <w:rsid w:val="00B30EBC"/>
    <w:rsid w:val="00B329E4"/>
    <w:rsid w:val="00B32FB9"/>
    <w:rsid w:val="00B34F9B"/>
    <w:rsid w:val="00B352E2"/>
    <w:rsid w:val="00B51F64"/>
    <w:rsid w:val="00B5507D"/>
    <w:rsid w:val="00B57DD0"/>
    <w:rsid w:val="00B62285"/>
    <w:rsid w:val="00B63D7F"/>
    <w:rsid w:val="00B64575"/>
    <w:rsid w:val="00B731BF"/>
    <w:rsid w:val="00B737DF"/>
    <w:rsid w:val="00B754C2"/>
    <w:rsid w:val="00B90BEB"/>
    <w:rsid w:val="00B91477"/>
    <w:rsid w:val="00B92CF3"/>
    <w:rsid w:val="00B961FD"/>
    <w:rsid w:val="00BA3533"/>
    <w:rsid w:val="00BA364C"/>
    <w:rsid w:val="00BA3DB6"/>
    <w:rsid w:val="00BA5ECD"/>
    <w:rsid w:val="00BA7C2F"/>
    <w:rsid w:val="00BA7C40"/>
    <w:rsid w:val="00BB6DEC"/>
    <w:rsid w:val="00BC0B9C"/>
    <w:rsid w:val="00BD1BE5"/>
    <w:rsid w:val="00BD3B1E"/>
    <w:rsid w:val="00BD4BDB"/>
    <w:rsid w:val="00BE22B5"/>
    <w:rsid w:val="00BE2414"/>
    <w:rsid w:val="00BE2E7F"/>
    <w:rsid w:val="00BE5F14"/>
    <w:rsid w:val="00BF254E"/>
    <w:rsid w:val="00BF3762"/>
    <w:rsid w:val="00BF7646"/>
    <w:rsid w:val="00C010B3"/>
    <w:rsid w:val="00C01779"/>
    <w:rsid w:val="00C05B1A"/>
    <w:rsid w:val="00C140A3"/>
    <w:rsid w:val="00C174B0"/>
    <w:rsid w:val="00C2287E"/>
    <w:rsid w:val="00C25D4C"/>
    <w:rsid w:val="00C27F01"/>
    <w:rsid w:val="00C30368"/>
    <w:rsid w:val="00C32861"/>
    <w:rsid w:val="00C343B8"/>
    <w:rsid w:val="00C415BD"/>
    <w:rsid w:val="00C42F4D"/>
    <w:rsid w:val="00C43C68"/>
    <w:rsid w:val="00C46B01"/>
    <w:rsid w:val="00C4753D"/>
    <w:rsid w:val="00C50A1A"/>
    <w:rsid w:val="00C539FF"/>
    <w:rsid w:val="00C53B4A"/>
    <w:rsid w:val="00C55550"/>
    <w:rsid w:val="00C6234E"/>
    <w:rsid w:val="00C62B9F"/>
    <w:rsid w:val="00C62C3E"/>
    <w:rsid w:val="00C66B73"/>
    <w:rsid w:val="00C73EC2"/>
    <w:rsid w:val="00C74834"/>
    <w:rsid w:val="00C755FE"/>
    <w:rsid w:val="00C866FC"/>
    <w:rsid w:val="00C9223E"/>
    <w:rsid w:val="00C936F7"/>
    <w:rsid w:val="00C94548"/>
    <w:rsid w:val="00CA0E1C"/>
    <w:rsid w:val="00CA3B30"/>
    <w:rsid w:val="00CA4647"/>
    <w:rsid w:val="00CA5692"/>
    <w:rsid w:val="00CA60A6"/>
    <w:rsid w:val="00CB11BB"/>
    <w:rsid w:val="00CB1D78"/>
    <w:rsid w:val="00CB2460"/>
    <w:rsid w:val="00CB2988"/>
    <w:rsid w:val="00CB33C5"/>
    <w:rsid w:val="00CB3551"/>
    <w:rsid w:val="00CB3A5C"/>
    <w:rsid w:val="00CB4919"/>
    <w:rsid w:val="00CB5018"/>
    <w:rsid w:val="00CB6A90"/>
    <w:rsid w:val="00CB7A36"/>
    <w:rsid w:val="00CC1E12"/>
    <w:rsid w:val="00CC4433"/>
    <w:rsid w:val="00CE0E75"/>
    <w:rsid w:val="00CE23A9"/>
    <w:rsid w:val="00CE35D0"/>
    <w:rsid w:val="00CE67D8"/>
    <w:rsid w:val="00CF3D27"/>
    <w:rsid w:val="00CF4D22"/>
    <w:rsid w:val="00D01AA5"/>
    <w:rsid w:val="00D02324"/>
    <w:rsid w:val="00D03533"/>
    <w:rsid w:val="00D042CA"/>
    <w:rsid w:val="00D2413F"/>
    <w:rsid w:val="00D27E12"/>
    <w:rsid w:val="00D36AA5"/>
    <w:rsid w:val="00D36B63"/>
    <w:rsid w:val="00D44284"/>
    <w:rsid w:val="00D47C3F"/>
    <w:rsid w:val="00D5034F"/>
    <w:rsid w:val="00D51F71"/>
    <w:rsid w:val="00D56AC1"/>
    <w:rsid w:val="00D61E4D"/>
    <w:rsid w:val="00D67868"/>
    <w:rsid w:val="00D7294E"/>
    <w:rsid w:val="00D804D1"/>
    <w:rsid w:val="00D81201"/>
    <w:rsid w:val="00D826E4"/>
    <w:rsid w:val="00D8346B"/>
    <w:rsid w:val="00D838EA"/>
    <w:rsid w:val="00D84161"/>
    <w:rsid w:val="00D911E6"/>
    <w:rsid w:val="00D924E6"/>
    <w:rsid w:val="00D942D7"/>
    <w:rsid w:val="00D94C6B"/>
    <w:rsid w:val="00D975AF"/>
    <w:rsid w:val="00D97D15"/>
    <w:rsid w:val="00DA1A48"/>
    <w:rsid w:val="00DA443F"/>
    <w:rsid w:val="00DA76E9"/>
    <w:rsid w:val="00DB5AD7"/>
    <w:rsid w:val="00DD4471"/>
    <w:rsid w:val="00DD4506"/>
    <w:rsid w:val="00DE122D"/>
    <w:rsid w:val="00DE340E"/>
    <w:rsid w:val="00DE73AD"/>
    <w:rsid w:val="00DF04F7"/>
    <w:rsid w:val="00DF267D"/>
    <w:rsid w:val="00DF7AAB"/>
    <w:rsid w:val="00E01E0D"/>
    <w:rsid w:val="00E04972"/>
    <w:rsid w:val="00E161DE"/>
    <w:rsid w:val="00E16A3C"/>
    <w:rsid w:val="00E2379E"/>
    <w:rsid w:val="00E23B29"/>
    <w:rsid w:val="00E240C4"/>
    <w:rsid w:val="00E31F15"/>
    <w:rsid w:val="00E32CC8"/>
    <w:rsid w:val="00E3427B"/>
    <w:rsid w:val="00E42D6E"/>
    <w:rsid w:val="00E44679"/>
    <w:rsid w:val="00E4533A"/>
    <w:rsid w:val="00E46EBD"/>
    <w:rsid w:val="00E47A4E"/>
    <w:rsid w:val="00E52C1F"/>
    <w:rsid w:val="00E542FC"/>
    <w:rsid w:val="00E55C32"/>
    <w:rsid w:val="00E55EE7"/>
    <w:rsid w:val="00E60A23"/>
    <w:rsid w:val="00E61F43"/>
    <w:rsid w:val="00E63604"/>
    <w:rsid w:val="00E71B0C"/>
    <w:rsid w:val="00E72B9D"/>
    <w:rsid w:val="00E75B96"/>
    <w:rsid w:val="00E83F5B"/>
    <w:rsid w:val="00E871D6"/>
    <w:rsid w:val="00E87620"/>
    <w:rsid w:val="00E92E12"/>
    <w:rsid w:val="00E93A0C"/>
    <w:rsid w:val="00E9617B"/>
    <w:rsid w:val="00E96FC9"/>
    <w:rsid w:val="00EA3967"/>
    <w:rsid w:val="00EB272F"/>
    <w:rsid w:val="00EB4339"/>
    <w:rsid w:val="00EC0BC3"/>
    <w:rsid w:val="00ED273E"/>
    <w:rsid w:val="00ED5743"/>
    <w:rsid w:val="00EE0BCB"/>
    <w:rsid w:val="00EE2B1D"/>
    <w:rsid w:val="00EE480B"/>
    <w:rsid w:val="00EE6BC2"/>
    <w:rsid w:val="00EF02F0"/>
    <w:rsid w:val="00F00893"/>
    <w:rsid w:val="00F05205"/>
    <w:rsid w:val="00F1036D"/>
    <w:rsid w:val="00F1128D"/>
    <w:rsid w:val="00F112C1"/>
    <w:rsid w:val="00F16510"/>
    <w:rsid w:val="00F16C4F"/>
    <w:rsid w:val="00F20757"/>
    <w:rsid w:val="00F20786"/>
    <w:rsid w:val="00F224B6"/>
    <w:rsid w:val="00F32BBA"/>
    <w:rsid w:val="00F376AA"/>
    <w:rsid w:val="00F407A6"/>
    <w:rsid w:val="00F475C7"/>
    <w:rsid w:val="00F50ACC"/>
    <w:rsid w:val="00F526F0"/>
    <w:rsid w:val="00F52BAD"/>
    <w:rsid w:val="00F57284"/>
    <w:rsid w:val="00F60E47"/>
    <w:rsid w:val="00F620DD"/>
    <w:rsid w:val="00F648BA"/>
    <w:rsid w:val="00F71EC6"/>
    <w:rsid w:val="00F83DD8"/>
    <w:rsid w:val="00F85F01"/>
    <w:rsid w:val="00F86584"/>
    <w:rsid w:val="00F94B85"/>
    <w:rsid w:val="00FA03E0"/>
    <w:rsid w:val="00FA52E7"/>
    <w:rsid w:val="00FA634F"/>
    <w:rsid w:val="00FB5FC6"/>
    <w:rsid w:val="00FC1519"/>
    <w:rsid w:val="00FC46DB"/>
    <w:rsid w:val="00FC492D"/>
    <w:rsid w:val="00FC77FF"/>
    <w:rsid w:val="00FC7DBD"/>
    <w:rsid w:val="00FD4E35"/>
    <w:rsid w:val="00FD4EB3"/>
    <w:rsid w:val="00FE0827"/>
    <w:rsid w:val="00FE2A3D"/>
    <w:rsid w:val="00FE4260"/>
    <w:rsid w:val="00FE55FE"/>
    <w:rsid w:val="00FE5FF0"/>
    <w:rsid w:val="00FE66C2"/>
    <w:rsid w:val="00FF3F9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28C5C4"/>
  <w15:docId w15:val="{E1518BA3-0A00-415B-846D-2FF5802F0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A634F"/>
    <w:pPr>
      <w:spacing w:before="60" w:after="60" w:line="288" w:lineRule="auto"/>
      <w:jc w:val="both"/>
    </w:pPr>
    <w:rPr>
      <w:rFonts w:ascii="Arial" w:hAnsi="Arial"/>
      <w:szCs w:val="24"/>
      <w:lang w:eastAsia="en-US"/>
    </w:rPr>
  </w:style>
  <w:style w:type="paragraph" w:styleId="Heading1">
    <w:name w:val="heading 1"/>
    <w:basedOn w:val="Normal"/>
    <w:next w:val="Normal"/>
    <w:qFormat/>
    <w:rsid w:val="003D3562"/>
    <w:pPr>
      <w:keepNext/>
      <w:tabs>
        <w:tab w:val="left" w:pos="-720"/>
      </w:tabs>
      <w:suppressAutoHyphens/>
      <w:spacing w:before="0" w:after="0"/>
      <w:outlineLvl w:val="0"/>
    </w:pPr>
    <w:rPr>
      <w:rFonts w:ascii="Times New Roman" w:hAnsi="Times New Roman"/>
      <w:b/>
      <w:bCs/>
      <w:spacing w:val="-3"/>
      <w:sz w:val="24"/>
      <w:szCs w:val="20"/>
    </w:rPr>
  </w:style>
  <w:style w:type="paragraph" w:styleId="Heading2">
    <w:name w:val="heading 2"/>
    <w:basedOn w:val="Normal"/>
    <w:next w:val="Normal"/>
    <w:qFormat/>
    <w:rsid w:val="003D3562"/>
    <w:pPr>
      <w:keepNext/>
      <w:tabs>
        <w:tab w:val="left" w:pos="-720"/>
      </w:tabs>
      <w:suppressAutoHyphens/>
      <w:spacing w:after="160"/>
      <w:outlineLvl w:val="1"/>
    </w:pPr>
    <w:rPr>
      <w:rFonts w:ascii="Times New Roman" w:hAnsi="Times New Roman"/>
      <w:bCs/>
      <w:spacing w:val="-3"/>
      <w:sz w:val="24"/>
      <w:szCs w:val="20"/>
    </w:rPr>
  </w:style>
  <w:style w:type="paragraph" w:styleId="Heading3">
    <w:name w:val="heading 3"/>
    <w:basedOn w:val="Normal"/>
    <w:next w:val="Normal"/>
    <w:qFormat/>
    <w:rsid w:val="003D3562"/>
    <w:pPr>
      <w:keepNext/>
      <w:spacing w:line="240" w:lineRule="auto"/>
      <w:ind w:left="720" w:firstLine="720"/>
      <w:outlineLvl w:val="2"/>
    </w:pPr>
    <w:rPr>
      <w:rFonts w:ascii="Times New Roman" w:hAnsi="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D3562"/>
    <w:pPr>
      <w:tabs>
        <w:tab w:val="center" w:pos="4320"/>
        <w:tab w:val="right" w:pos="8640"/>
      </w:tabs>
    </w:pPr>
  </w:style>
  <w:style w:type="character" w:styleId="PageNumber">
    <w:name w:val="page number"/>
    <w:basedOn w:val="DefaultParagraphFont"/>
    <w:rsid w:val="003D3562"/>
  </w:style>
  <w:style w:type="paragraph" w:styleId="Header">
    <w:name w:val="header"/>
    <w:basedOn w:val="Normal"/>
    <w:rsid w:val="003D3562"/>
    <w:pPr>
      <w:tabs>
        <w:tab w:val="center" w:pos="4153"/>
        <w:tab w:val="right" w:pos="8306"/>
      </w:tabs>
    </w:pPr>
  </w:style>
  <w:style w:type="paragraph" w:styleId="BodyText">
    <w:name w:val="Body Text"/>
    <w:basedOn w:val="Normal"/>
    <w:link w:val="BodyTextChar"/>
    <w:rsid w:val="003D3562"/>
    <w:rPr>
      <w:rFonts w:ascii="Times New Roman" w:hAnsi="Times New Roman"/>
      <w:sz w:val="24"/>
    </w:rPr>
  </w:style>
  <w:style w:type="paragraph" w:styleId="Title">
    <w:name w:val="Title"/>
    <w:basedOn w:val="Normal"/>
    <w:qFormat/>
    <w:rsid w:val="003D3562"/>
    <w:pPr>
      <w:tabs>
        <w:tab w:val="left" w:pos="-720"/>
      </w:tabs>
      <w:suppressAutoHyphens/>
      <w:spacing w:before="0" w:after="0" w:line="240" w:lineRule="auto"/>
      <w:jc w:val="center"/>
    </w:pPr>
    <w:rPr>
      <w:rFonts w:ascii="Times New Roman" w:hAnsi="Times New Roman"/>
      <w:b/>
      <w:spacing w:val="-3"/>
      <w:sz w:val="28"/>
      <w:szCs w:val="28"/>
    </w:rPr>
  </w:style>
  <w:style w:type="paragraph" w:customStyle="1" w:styleId="Default">
    <w:name w:val="Default"/>
    <w:rsid w:val="003D3562"/>
    <w:pPr>
      <w:autoSpaceDE w:val="0"/>
      <w:autoSpaceDN w:val="0"/>
      <w:adjustRightInd w:val="0"/>
    </w:pPr>
    <w:rPr>
      <w:color w:val="000000"/>
      <w:sz w:val="24"/>
      <w:szCs w:val="24"/>
      <w:lang w:val="en-US" w:eastAsia="en-US"/>
    </w:rPr>
  </w:style>
  <w:style w:type="paragraph" w:styleId="FootnoteText">
    <w:name w:val="footnote text"/>
    <w:basedOn w:val="Normal"/>
    <w:semiHidden/>
    <w:rsid w:val="003D3562"/>
    <w:rPr>
      <w:szCs w:val="20"/>
    </w:rPr>
  </w:style>
  <w:style w:type="character" w:styleId="FootnoteReference">
    <w:name w:val="footnote reference"/>
    <w:basedOn w:val="DefaultParagraphFont"/>
    <w:semiHidden/>
    <w:rsid w:val="003D3562"/>
    <w:rPr>
      <w:vertAlign w:val="superscript"/>
    </w:rPr>
  </w:style>
  <w:style w:type="paragraph" w:styleId="BodyText2">
    <w:name w:val="Body Text 2"/>
    <w:basedOn w:val="Normal"/>
    <w:rsid w:val="003D3562"/>
    <w:pPr>
      <w:spacing w:before="0" w:after="0" w:line="240" w:lineRule="auto"/>
      <w:jc w:val="left"/>
    </w:pPr>
    <w:rPr>
      <w:rFonts w:ascii="Times New Roman" w:hAnsi="Times New Roman"/>
      <w:b/>
      <w:bCs/>
      <w:sz w:val="24"/>
      <w:lang w:val="en-GB"/>
    </w:rPr>
  </w:style>
  <w:style w:type="character" w:styleId="Hyperlink">
    <w:name w:val="Hyperlink"/>
    <w:basedOn w:val="DefaultParagraphFont"/>
    <w:rsid w:val="003D3562"/>
    <w:rPr>
      <w:color w:val="0000FF"/>
      <w:u w:val="single"/>
    </w:rPr>
  </w:style>
  <w:style w:type="paragraph" w:styleId="ListParagraph">
    <w:name w:val="List Paragraph"/>
    <w:basedOn w:val="Normal"/>
    <w:uiPriority w:val="34"/>
    <w:qFormat/>
    <w:rsid w:val="00033FFF"/>
    <w:pPr>
      <w:ind w:left="720"/>
      <w:contextualSpacing/>
    </w:pPr>
  </w:style>
  <w:style w:type="paragraph" w:styleId="PlainText">
    <w:name w:val="Plain Text"/>
    <w:basedOn w:val="Normal"/>
    <w:link w:val="PlainTextChar"/>
    <w:uiPriority w:val="99"/>
    <w:unhideWhenUsed/>
    <w:rsid w:val="001E1A75"/>
    <w:pPr>
      <w:spacing w:before="0" w:after="0" w:line="240" w:lineRule="auto"/>
      <w:jc w:val="left"/>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1E1A75"/>
    <w:rPr>
      <w:rFonts w:ascii="Consolas" w:eastAsiaTheme="minorHAnsi" w:hAnsi="Consolas" w:cstheme="minorBidi"/>
      <w:sz w:val="21"/>
      <w:szCs w:val="21"/>
      <w:lang w:eastAsia="en-US"/>
    </w:rPr>
  </w:style>
  <w:style w:type="character" w:customStyle="1" w:styleId="BodyTextChar">
    <w:name w:val="Body Text Char"/>
    <w:basedOn w:val="DefaultParagraphFont"/>
    <w:link w:val="BodyText"/>
    <w:rsid w:val="00BB6DEC"/>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4770">
      <w:bodyDiv w:val="1"/>
      <w:marLeft w:val="0"/>
      <w:marRight w:val="0"/>
      <w:marTop w:val="0"/>
      <w:marBottom w:val="0"/>
      <w:divBdr>
        <w:top w:val="none" w:sz="0" w:space="0" w:color="auto"/>
        <w:left w:val="none" w:sz="0" w:space="0" w:color="auto"/>
        <w:bottom w:val="none" w:sz="0" w:space="0" w:color="auto"/>
        <w:right w:val="none" w:sz="0" w:space="0" w:color="auto"/>
      </w:divBdr>
    </w:div>
    <w:div w:id="113642133">
      <w:bodyDiv w:val="1"/>
      <w:marLeft w:val="0"/>
      <w:marRight w:val="0"/>
      <w:marTop w:val="0"/>
      <w:marBottom w:val="0"/>
      <w:divBdr>
        <w:top w:val="none" w:sz="0" w:space="0" w:color="auto"/>
        <w:left w:val="none" w:sz="0" w:space="0" w:color="auto"/>
        <w:bottom w:val="none" w:sz="0" w:space="0" w:color="auto"/>
        <w:right w:val="none" w:sz="0" w:space="0" w:color="auto"/>
      </w:divBdr>
    </w:div>
    <w:div w:id="580798008">
      <w:bodyDiv w:val="1"/>
      <w:marLeft w:val="0"/>
      <w:marRight w:val="0"/>
      <w:marTop w:val="0"/>
      <w:marBottom w:val="0"/>
      <w:divBdr>
        <w:top w:val="none" w:sz="0" w:space="0" w:color="auto"/>
        <w:left w:val="none" w:sz="0" w:space="0" w:color="auto"/>
        <w:bottom w:val="none" w:sz="0" w:space="0" w:color="auto"/>
        <w:right w:val="none" w:sz="0" w:space="0" w:color="auto"/>
      </w:divBdr>
    </w:div>
    <w:div w:id="587075879">
      <w:bodyDiv w:val="1"/>
      <w:marLeft w:val="0"/>
      <w:marRight w:val="0"/>
      <w:marTop w:val="0"/>
      <w:marBottom w:val="0"/>
      <w:divBdr>
        <w:top w:val="none" w:sz="0" w:space="0" w:color="auto"/>
        <w:left w:val="none" w:sz="0" w:space="0" w:color="auto"/>
        <w:bottom w:val="none" w:sz="0" w:space="0" w:color="auto"/>
        <w:right w:val="none" w:sz="0" w:space="0" w:color="auto"/>
      </w:divBdr>
    </w:div>
    <w:div w:id="587540993">
      <w:bodyDiv w:val="1"/>
      <w:marLeft w:val="0"/>
      <w:marRight w:val="0"/>
      <w:marTop w:val="0"/>
      <w:marBottom w:val="0"/>
      <w:divBdr>
        <w:top w:val="none" w:sz="0" w:space="0" w:color="auto"/>
        <w:left w:val="none" w:sz="0" w:space="0" w:color="auto"/>
        <w:bottom w:val="none" w:sz="0" w:space="0" w:color="auto"/>
        <w:right w:val="none" w:sz="0" w:space="0" w:color="auto"/>
      </w:divBdr>
    </w:div>
    <w:div w:id="746927402">
      <w:bodyDiv w:val="1"/>
      <w:marLeft w:val="0"/>
      <w:marRight w:val="0"/>
      <w:marTop w:val="0"/>
      <w:marBottom w:val="0"/>
      <w:divBdr>
        <w:top w:val="none" w:sz="0" w:space="0" w:color="auto"/>
        <w:left w:val="none" w:sz="0" w:space="0" w:color="auto"/>
        <w:bottom w:val="none" w:sz="0" w:space="0" w:color="auto"/>
        <w:right w:val="none" w:sz="0" w:space="0" w:color="auto"/>
      </w:divBdr>
    </w:div>
    <w:div w:id="751926058">
      <w:bodyDiv w:val="1"/>
      <w:marLeft w:val="0"/>
      <w:marRight w:val="0"/>
      <w:marTop w:val="0"/>
      <w:marBottom w:val="0"/>
      <w:divBdr>
        <w:top w:val="none" w:sz="0" w:space="0" w:color="auto"/>
        <w:left w:val="none" w:sz="0" w:space="0" w:color="auto"/>
        <w:bottom w:val="none" w:sz="0" w:space="0" w:color="auto"/>
        <w:right w:val="none" w:sz="0" w:space="0" w:color="auto"/>
      </w:divBdr>
    </w:div>
    <w:div w:id="753014803">
      <w:bodyDiv w:val="1"/>
      <w:marLeft w:val="0"/>
      <w:marRight w:val="0"/>
      <w:marTop w:val="0"/>
      <w:marBottom w:val="0"/>
      <w:divBdr>
        <w:top w:val="none" w:sz="0" w:space="0" w:color="auto"/>
        <w:left w:val="none" w:sz="0" w:space="0" w:color="auto"/>
        <w:bottom w:val="none" w:sz="0" w:space="0" w:color="auto"/>
        <w:right w:val="none" w:sz="0" w:space="0" w:color="auto"/>
      </w:divBdr>
    </w:div>
    <w:div w:id="887034855">
      <w:bodyDiv w:val="1"/>
      <w:marLeft w:val="0"/>
      <w:marRight w:val="0"/>
      <w:marTop w:val="0"/>
      <w:marBottom w:val="0"/>
      <w:divBdr>
        <w:top w:val="none" w:sz="0" w:space="0" w:color="auto"/>
        <w:left w:val="none" w:sz="0" w:space="0" w:color="auto"/>
        <w:bottom w:val="none" w:sz="0" w:space="0" w:color="auto"/>
        <w:right w:val="none" w:sz="0" w:space="0" w:color="auto"/>
      </w:divBdr>
    </w:div>
    <w:div w:id="996955389">
      <w:bodyDiv w:val="1"/>
      <w:marLeft w:val="0"/>
      <w:marRight w:val="0"/>
      <w:marTop w:val="0"/>
      <w:marBottom w:val="0"/>
      <w:divBdr>
        <w:top w:val="none" w:sz="0" w:space="0" w:color="auto"/>
        <w:left w:val="none" w:sz="0" w:space="0" w:color="auto"/>
        <w:bottom w:val="none" w:sz="0" w:space="0" w:color="auto"/>
        <w:right w:val="none" w:sz="0" w:space="0" w:color="auto"/>
      </w:divBdr>
    </w:div>
    <w:div w:id="1155756958">
      <w:bodyDiv w:val="1"/>
      <w:marLeft w:val="0"/>
      <w:marRight w:val="0"/>
      <w:marTop w:val="0"/>
      <w:marBottom w:val="0"/>
      <w:divBdr>
        <w:top w:val="none" w:sz="0" w:space="0" w:color="auto"/>
        <w:left w:val="none" w:sz="0" w:space="0" w:color="auto"/>
        <w:bottom w:val="none" w:sz="0" w:space="0" w:color="auto"/>
        <w:right w:val="none" w:sz="0" w:space="0" w:color="auto"/>
      </w:divBdr>
    </w:div>
    <w:div w:id="1179003336">
      <w:bodyDiv w:val="1"/>
      <w:marLeft w:val="0"/>
      <w:marRight w:val="0"/>
      <w:marTop w:val="0"/>
      <w:marBottom w:val="0"/>
      <w:divBdr>
        <w:top w:val="none" w:sz="0" w:space="0" w:color="auto"/>
        <w:left w:val="none" w:sz="0" w:space="0" w:color="auto"/>
        <w:bottom w:val="none" w:sz="0" w:space="0" w:color="auto"/>
        <w:right w:val="none" w:sz="0" w:space="0" w:color="auto"/>
      </w:divBdr>
    </w:div>
    <w:div w:id="1244221048">
      <w:bodyDiv w:val="1"/>
      <w:marLeft w:val="0"/>
      <w:marRight w:val="0"/>
      <w:marTop w:val="0"/>
      <w:marBottom w:val="0"/>
      <w:divBdr>
        <w:top w:val="none" w:sz="0" w:space="0" w:color="auto"/>
        <w:left w:val="none" w:sz="0" w:space="0" w:color="auto"/>
        <w:bottom w:val="none" w:sz="0" w:space="0" w:color="auto"/>
        <w:right w:val="none" w:sz="0" w:space="0" w:color="auto"/>
      </w:divBdr>
    </w:div>
    <w:div w:id="1274240794">
      <w:bodyDiv w:val="1"/>
      <w:marLeft w:val="0"/>
      <w:marRight w:val="0"/>
      <w:marTop w:val="0"/>
      <w:marBottom w:val="0"/>
      <w:divBdr>
        <w:top w:val="none" w:sz="0" w:space="0" w:color="auto"/>
        <w:left w:val="none" w:sz="0" w:space="0" w:color="auto"/>
        <w:bottom w:val="none" w:sz="0" w:space="0" w:color="auto"/>
        <w:right w:val="none" w:sz="0" w:space="0" w:color="auto"/>
      </w:divBdr>
    </w:div>
    <w:div w:id="1329291973">
      <w:bodyDiv w:val="1"/>
      <w:marLeft w:val="0"/>
      <w:marRight w:val="0"/>
      <w:marTop w:val="0"/>
      <w:marBottom w:val="0"/>
      <w:divBdr>
        <w:top w:val="none" w:sz="0" w:space="0" w:color="auto"/>
        <w:left w:val="none" w:sz="0" w:space="0" w:color="auto"/>
        <w:bottom w:val="none" w:sz="0" w:space="0" w:color="auto"/>
        <w:right w:val="none" w:sz="0" w:space="0" w:color="auto"/>
      </w:divBdr>
      <w:divsChild>
        <w:div w:id="2120441701">
          <w:marLeft w:val="0"/>
          <w:marRight w:val="0"/>
          <w:marTop w:val="480"/>
          <w:marBottom w:val="0"/>
          <w:divBdr>
            <w:top w:val="none" w:sz="0" w:space="0" w:color="auto"/>
            <w:left w:val="none" w:sz="0" w:space="0" w:color="auto"/>
            <w:bottom w:val="none" w:sz="0" w:space="0" w:color="auto"/>
            <w:right w:val="none" w:sz="0" w:space="0" w:color="auto"/>
          </w:divBdr>
          <w:divsChild>
            <w:div w:id="1014724936">
              <w:marLeft w:val="0"/>
              <w:marRight w:val="0"/>
              <w:marTop w:val="0"/>
              <w:marBottom w:val="0"/>
              <w:divBdr>
                <w:top w:val="none" w:sz="0" w:space="0" w:color="auto"/>
                <w:left w:val="none" w:sz="0" w:space="0" w:color="auto"/>
                <w:bottom w:val="none" w:sz="0" w:space="0" w:color="auto"/>
                <w:right w:val="none" w:sz="0" w:space="0" w:color="auto"/>
              </w:divBdr>
              <w:divsChild>
                <w:div w:id="1876306298">
                  <w:marLeft w:val="0"/>
                  <w:marRight w:val="0"/>
                  <w:marTop w:val="600"/>
                  <w:marBottom w:val="0"/>
                  <w:divBdr>
                    <w:top w:val="none" w:sz="0" w:space="0" w:color="auto"/>
                    <w:left w:val="none" w:sz="0" w:space="0" w:color="auto"/>
                    <w:bottom w:val="none" w:sz="0" w:space="0" w:color="auto"/>
                    <w:right w:val="none" w:sz="0" w:space="0" w:color="auto"/>
                  </w:divBdr>
                  <w:divsChild>
                    <w:div w:id="1673290562">
                      <w:marLeft w:val="0"/>
                      <w:marRight w:val="0"/>
                      <w:marTop w:val="0"/>
                      <w:marBottom w:val="0"/>
                      <w:divBdr>
                        <w:top w:val="none" w:sz="0" w:space="0" w:color="auto"/>
                        <w:left w:val="none" w:sz="0" w:space="0" w:color="auto"/>
                        <w:bottom w:val="none" w:sz="0" w:space="0" w:color="auto"/>
                        <w:right w:val="none" w:sz="0" w:space="0" w:color="auto"/>
                      </w:divBdr>
                      <w:divsChild>
                        <w:div w:id="484518500">
                          <w:marLeft w:val="0"/>
                          <w:marRight w:val="0"/>
                          <w:marTop w:val="0"/>
                          <w:marBottom w:val="0"/>
                          <w:divBdr>
                            <w:top w:val="none" w:sz="0" w:space="0" w:color="auto"/>
                            <w:left w:val="none" w:sz="0" w:space="0" w:color="auto"/>
                            <w:bottom w:val="none" w:sz="0" w:space="0" w:color="auto"/>
                            <w:right w:val="none" w:sz="0" w:space="0" w:color="auto"/>
                          </w:divBdr>
                          <w:divsChild>
                            <w:div w:id="1036540898">
                              <w:marLeft w:val="0"/>
                              <w:marRight w:val="0"/>
                              <w:marTop w:val="0"/>
                              <w:marBottom w:val="0"/>
                              <w:divBdr>
                                <w:top w:val="none" w:sz="0" w:space="0" w:color="auto"/>
                                <w:left w:val="none" w:sz="0" w:space="0" w:color="auto"/>
                                <w:bottom w:val="none" w:sz="0" w:space="0" w:color="auto"/>
                                <w:right w:val="none" w:sz="0" w:space="0" w:color="auto"/>
                              </w:divBdr>
                              <w:divsChild>
                                <w:div w:id="195725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0465304">
      <w:bodyDiv w:val="1"/>
      <w:marLeft w:val="0"/>
      <w:marRight w:val="0"/>
      <w:marTop w:val="0"/>
      <w:marBottom w:val="0"/>
      <w:divBdr>
        <w:top w:val="none" w:sz="0" w:space="0" w:color="auto"/>
        <w:left w:val="none" w:sz="0" w:space="0" w:color="auto"/>
        <w:bottom w:val="none" w:sz="0" w:space="0" w:color="auto"/>
        <w:right w:val="none" w:sz="0" w:space="0" w:color="auto"/>
      </w:divBdr>
    </w:div>
    <w:div w:id="1437217912">
      <w:bodyDiv w:val="1"/>
      <w:marLeft w:val="0"/>
      <w:marRight w:val="0"/>
      <w:marTop w:val="0"/>
      <w:marBottom w:val="0"/>
      <w:divBdr>
        <w:top w:val="none" w:sz="0" w:space="0" w:color="auto"/>
        <w:left w:val="none" w:sz="0" w:space="0" w:color="auto"/>
        <w:bottom w:val="none" w:sz="0" w:space="0" w:color="auto"/>
        <w:right w:val="none" w:sz="0" w:space="0" w:color="auto"/>
      </w:divBdr>
    </w:div>
    <w:div w:id="1445149550">
      <w:bodyDiv w:val="1"/>
      <w:marLeft w:val="0"/>
      <w:marRight w:val="0"/>
      <w:marTop w:val="0"/>
      <w:marBottom w:val="0"/>
      <w:divBdr>
        <w:top w:val="none" w:sz="0" w:space="0" w:color="auto"/>
        <w:left w:val="none" w:sz="0" w:space="0" w:color="auto"/>
        <w:bottom w:val="none" w:sz="0" w:space="0" w:color="auto"/>
        <w:right w:val="none" w:sz="0" w:space="0" w:color="auto"/>
      </w:divBdr>
    </w:div>
    <w:div w:id="1576238420">
      <w:bodyDiv w:val="1"/>
      <w:marLeft w:val="0"/>
      <w:marRight w:val="0"/>
      <w:marTop w:val="0"/>
      <w:marBottom w:val="0"/>
      <w:divBdr>
        <w:top w:val="none" w:sz="0" w:space="0" w:color="auto"/>
        <w:left w:val="none" w:sz="0" w:space="0" w:color="auto"/>
        <w:bottom w:val="none" w:sz="0" w:space="0" w:color="auto"/>
        <w:right w:val="none" w:sz="0" w:space="0" w:color="auto"/>
      </w:divBdr>
    </w:div>
    <w:div w:id="1743218085">
      <w:bodyDiv w:val="1"/>
      <w:marLeft w:val="0"/>
      <w:marRight w:val="0"/>
      <w:marTop w:val="0"/>
      <w:marBottom w:val="0"/>
      <w:divBdr>
        <w:top w:val="none" w:sz="0" w:space="0" w:color="auto"/>
        <w:left w:val="none" w:sz="0" w:space="0" w:color="auto"/>
        <w:bottom w:val="none" w:sz="0" w:space="0" w:color="auto"/>
        <w:right w:val="none" w:sz="0" w:space="0" w:color="auto"/>
      </w:divBdr>
    </w:div>
    <w:div w:id="1928033248">
      <w:bodyDiv w:val="1"/>
      <w:marLeft w:val="0"/>
      <w:marRight w:val="0"/>
      <w:marTop w:val="0"/>
      <w:marBottom w:val="0"/>
      <w:divBdr>
        <w:top w:val="none" w:sz="0" w:space="0" w:color="auto"/>
        <w:left w:val="none" w:sz="0" w:space="0" w:color="auto"/>
        <w:bottom w:val="none" w:sz="0" w:space="0" w:color="auto"/>
        <w:right w:val="none" w:sz="0" w:space="0" w:color="auto"/>
      </w:divBdr>
    </w:div>
    <w:div w:id="2061198791">
      <w:bodyDiv w:val="1"/>
      <w:marLeft w:val="0"/>
      <w:marRight w:val="0"/>
      <w:marTop w:val="0"/>
      <w:marBottom w:val="0"/>
      <w:divBdr>
        <w:top w:val="none" w:sz="0" w:space="0" w:color="auto"/>
        <w:left w:val="none" w:sz="0" w:space="0" w:color="auto"/>
        <w:bottom w:val="none" w:sz="0" w:space="0" w:color="auto"/>
        <w:right w:val="none" w:sz="0" w:space="0" w:color="auto"/>
      </w:divBdr>
    </w:div>
    <w:div w:id="2081053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2585FA-7F74-418A-A931-F9264C527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3678</Words>
  <Characters>20970</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Curriculum Vitae</vt:lpstr>
    </vt:vector>
  </TitlesOfParts>
  <Company>FGS</Company>
  <LinksUpToDate>false</LinksUpToDate>
  <CharactersWithSpaces>24599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creator>Alan Barrett</dc:creator>
  <cp:lastModifiedBy>Julianne Flynn</cp:lastModifiedBy>
  <cp:revision>2</cp:revision>
  <cp:lastPrinted>2008-03-11T12:48:00Z</cp:lastPrinted>
  <dcterms:created xsi:type="dcterms:W3CDTF">2025-06-06T10:31:00Z</dcterms:created>
  <dcterms:modified xsi:type="dcterms:W3CDTF">2025-06-06T10:31:00Z</dcterms:modified>
</cp:coreProperties>
</file>